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250" w:type="pct"/>
        <w:tblCellSpacing w:w="0" w:type="dxa"/>
        <w:tblCellMar>
          <w:left w:w="0" w:type="dxa"/>
          <w:right w:w="0" w:type="dxa"/>
        </w:tblCellMar>
        <w:tblLook w:val="04A0" w:firstRow="1" w:lastRow="0" w:firstColumn="1" w:lastColumn="0" w:noHBand="0" w:noVBand="1"/>
      </w:tblPr>
      <w:tblGrid>
        <w:gridCol w:w="11376"/>
        <w:gridCol w:w="3792"/>
      </w:tblGrid>
      <w:tr w:rsidR="00DB5F5C" w:rsidRPr="00DB5F5C" w:rsidTr="00DB5F5C">
        <w:trPr>
          <w:tblCellSpacing w:w="0" w:type="dxa"/>
        </w:trPr>
        <w:tc>
          <w:tcPr>
            <w:tcW w:w="3750" w:type="pct"/>
            <w:vAlign w:val="center"/>
            <w:hideMark/>
          </w:tcPr>
          <w:p w:rsidR="00DB5F5C" w:rsidRPr="00DB5F5C" w:rsidRDefault="00DB5F5C" w:rsidP="00DB5F5C">
            <w:pPr>
              <w:rPr>
                <w:rFonts w:eastAsia="Times New Roman"/>
                <w:szCs w:val="24"/>
                <w:lang w:eastAsia="en-GB"/>
              </w:rPr>
            </w:pPr>
            <w:r w:rsidRPr="00DB5F5C">
              <w:rPr>
                <w:rFonts w:eastAsia="Times New Roman"/>
                <w:color w:val="000080"/>
                <w:sz w:val="48"/>
                <w:szCs w:val="48"/>
                <w:lang w:eastAsia="en-GB"/>
              </w:rPr>
              <w:t>The Quakers in Chichester</w:t>
            </w:r>
          </w:p>
        </w:tc>
        <w:tc>
          <w:tcPr>
            <w:tcW w:w="1250" w:type="pct"/>
            <w:hideMark/>
          </w:tcPr>
          <w:p w:rsidR="00DB5F5C" w:rsidRPr="00DB5F5C" w:rsidRDefault="00531623" w:rsidP="00DB5F5C">
            <w:pPr>
              <w:spacing w:before="100" w:beforeAutospacing="1" w:after="100" w:afterAutospacing="1"/>
              <w:jc w:val="right"/>
              <w:rPr>
                <w:rFonts w:eastAsia="Times New Roman"/>
                <w:szCs w:val="24"/>
                <w:lang w:eastAsia="en-GB"/>
              </w:rPr>
            </w:pPr>
            <w:hyperlink r:id="rId6" w:tgtFrame="_top" w:history="1">
              <w:r w:rsidR="00DB5F5C" w:rsidRPr="00DB5F5C">
                <w:rPr>
                  <w:rFonts w:eastAsia="Times New Roman"/>
                  <w:color w:val="0000FF"/>
                  <w:sz w:val="20"/>
                  <w:u w:val="single"/>
                  <w:lang w:eastAsia="en-GB"/>
                </w:rPr>
                <w:t>HOME</w:t>
              </w:r>
            </w:hyperlink>
          </w:p>
        </w:tc>
      </w:tr>
      <w:tr w:rsidR="00DB5F5C" w:rsidRPr="00DB5F5C" w:rsidTr="00DB5F5C">
        <w:trPr>
          <w:tblCellSpacing w:w="0" w:type="dxa"/>
        </w:trPr>
        <w:tc>
          <w:tcPr>
            <w:tcW w:w="5000" w:type="pct"/>
            <w:gridSpan w:val="2"/>
            <w:vAlign w:val="center"/>
            <w:hideMark/>
          </w:tcPr>
          <w:p w:rsidR="00DB5F5C" w:rsidRPr="00DB5F5C" w:rsidRDefault="00DB5F5C" w:rsidP="00DB5F5C">
            <w:pPr>
              <w:rPr>
                <w:rFonts w:eastAsia="Times New Roman"/>
                <w:szCs w:val="24"/>
                <w:lang w:eastAsia="en-GB"/>
              </w:rPr>
            </w:pPr>
            <w:r w:rsidRPr="00DB5F5C">
              <w:rPr>
                <w:rFonts w:eastAsia="Times New Roman"/>
                <w:color w:val="000080"/>
                <w:sz w:val="48"/>
                <w:szCs w:val="48"/>
                <w:lang w:eastAsia="en-GB"/>
              </w:rPr>
              <w:t>Working Notes and Chronology 3</w:t>
            </w:r>
          </w:p>
        </w:tc>
      </w:tr>
      <w:tr w:rsidR="00DB5F5C" w:rsidRPr="00DB5F5C" w:rsidTr="00DB5F5C">
        <w:trPr>
          <w:tblCellSpacing w:w="0" w:type="dxa"/>
        </w:trPr>
        <w:tc>
          <w:tcPr>
            <w:tcW w:w="5000" w:type="pct"/>
            <w:gridSpan w:val="2"/>
            <w:vAlign w:val="center"/>
            <w:hideMark/>
          </w:tcPr>
          <w:p w:rsidR="00DB5F5C" w:rsidRPr="00DB5F5C" w:rsidRDefault="00DB5F5C" w:rsidP="00DB5F5C">
            <w:pPr>
              <w:rPr>
                <w:rFonts w:eastAsia="Times New Roman"/>
                <w:szCs w:val="24"/>
                <w:lang w:eastAsia="en-GB"/>
              </w:rPr>
            </w:pPr>
            <w:r w:rsidRPr="00DB5F5C">
              <w:rPr>
                <w:rFonts w:eastAsia="Times New Roman"/>
                <w:color w:val="000080"/>
                <w:sz w:val="48"/>
                <w:szCs w:val="48"/>
                <w:lang w:eastAsia="en-GB"/>
              </w:rPr>
              <w:t>1701-1808</w:t>
            </w:r>
          </w:p>
        </w:tc>
      </w:tr>
      <w:tr w:rsidR="00DB5F5C" w:rsidRPr="00DB5F5C" w:rsidTr="00DB5F5C">
        <w:trPr>
          <w:tblCellSpacing w:w="0" w:type="dxa"/>
        </w:trPr>
        <w:tc>
          <w:tcPr>
            <w:tcW w:w="5000" w:type="pct"/>
            <w:gridSpan w:val="2"/>
            <w:vAlign w:val="center"/>
            <w:hideMark/>
          </w:tcPr>
          <w:p w:rsidR="00DB5F5C" w:rsidRPr="00DB5F5C" w:rsidRDefault="00DB5F5C" w:rsidP="00DB5F5C">
            <w:pPr>
              <w:rPr>
                <w:rFonts w:eastAsia="Times New Roman"/>
                <w:szCs w:val="24"/>
                <w:lang w:eastAsia="en-GB"/>
              </w:rPr>
            </w:pPr>
            <w:r w:rsidRPr="00DB5F5C">
              <w:rPr>
                <w:rFonts w:eastAsia="Times New Roman"/>
                <w:color w:val="FFFFFF"/>
                <w:sz w:val="20"/>
                <w:lang w:eastAsia="en-GB"/>
              </w:rPr>
              <w:t>.</w:t>
            </w:r>
          </w:p>
        </w:tc>
      </w:tr>
      <w:tr w:rsidR="00DB5F5C" w:rsidRPr="00DB5F5C" w:rsidTr="00DB5F5C">
        <w:trPr>
          <w:tblCellSpacing w:w="0" w:type="dxa"/>
        </w:trPr>
        <w:tc>
          <w:tcPr>
            <w:tcW w:w="5000" w:type="pct"/>
            <w:gridSpan w:val="2"/>
            <w:vAlign w:val="center"/>
            <w:hideMark/>
          </w:tcPr>
          <w:p w:rsidR="00DB5F5C" w:rsidRPr="00DB5F5C" w:rsidRDefault="00DB5F5C" w:rsidP="00DB5F5C">
            <w:pPr>
              <w:rPr>
                <w:rFonts w:eastAsia="Times New Roman"/>
                <w:szCs w:val="24"/>
                <w:lang w:eastAsia="en-GB"/>
              </w:rPr>
            </w:pPr>
            <w:r w:rsidRPr="00DB5F5C">
              <w:rPr>
                <w:rFonts w:eastAsia="Times New Roman"/>
                <w:color w:val="000080"/>
                <w:sz w:val="20"/>
                <w:lang w:eastAsia="en-GB"/>
              </w:rPr>
              <w:t>Michael Woolley 1999</w:t>
            </w:r>
          </w:p>
        </w:tc>
      </w:tr>
      <w:tr w:rsidR="00DB5F5C" w:rsidRPr="00DB5F5C" w:rsidTr="00DB5F5C">
        <w:trPr>
          <w:tblCellSpacing w:w="0" w:type="dxa"/>
        </w:trPr>
        <w:tc>
          <w:tcPr>
            <w:tcW w:w="5000" w:type="pct"/>
            <w:gridSpan w:val="2"/>
            <w:vAlign w:val="center"/>
            <w:hideMark/>
          </w:tcPr>
          <w:p w:rsidR="00DB5F5C" w:rsidRPr="00DB5F5C" w:rsidRDefault="00DB5F5C" w:rsidP="00DB5F5C">
            <w:pPr>
              <w:rPr>
                <w:rFonts w:eastAsia="Times New Roman"/>
                <w:szCs w:val="24"/>
                <w:lang w:eastAsia="en-GB"/>
              </w:rPr>
            </w:pPr>
            <w:r w:rsidRPr="00DB5F5C">
              <w:rPr>
                <w:rFonts w:eastAsia="Times New Roman"/>
                <w:color w:val="000080"/>
                <w:sz w:val="20"/>
                <w:lang w:eastAsia="en-GB"/>
              </w:rPr>
              <w:t>This Internet Edition last revised 18 September 2006</w:t>
            </w:r>
          </w:p>
        </w:tc>
      </w:tr>
      <w:tr w:rsidR="00DB5F5C" w:rsidRPr="00DB5F5C" w:rsidTr="00DB5F5C">
        <w:trPr>
          <w:tblCellSpacing w:w="0" w:type="dxa"/>
        </w:trPr>
        <w:tc>
          <w:tcPr>
            <w:tcW w:w="5000" w:type="pct"/>
            <w:gridSpan w:val="2"/>
            <w:vAlign w:val="center"/>
            <w:hideMark/>
          </w:tcPr>
          <w:p w:rsidR="00DB5F5C" w:rsidRPr="00DB5F5C" w:rsidRDefault="00DB5F5C" w:rsidP="00DB5F5C">
            <w:pPr>
              <w:rPr>
                <w:rFonts w:eastAsia="Times New Roman"/>
                <w:szCs w:val="24"/>
                <w:lang w:eastAsia="en-GB"/>
              </w:rPr>
            </w:pPr>
            <w:r w:rsidRPr="00DB5F5C">
              <w:rPr>
                <w:rFonts w:eastAsia="Times New Roman"/>
                <w:color w:val="000080"/>
                <w:sz w:val="20"/>
                <w:lang w:eastAsia="en-GB"/>
              </w:rPr>
              <w:t>  </w:t>
            </w:r>
            <w:r w:rsidRPr="00DB5F5C">
              <w:rPr>
                <w:rFonts w:eastAsia="Times New Roman"/>
                <w:color w:val="FAFCDE"/>
                <w:sz w:val="20"/>
                <w:lang w:eastAsia="en-GB"/>
              </w:rPr>
              <w:t>...</w:t>
            </w:r>
          </w:p>
        </w:tc>
      </w:tr>
      <w:tr w:rsidR="00DB5F5C" w:rsidRPr="00DB5F5C" w:rsidTr="00DB5F5C">
        <w:trPr>
          <w:tblCellSpacing w:w="0" w:type="dxa"/>
        </w:trPr>
        <w:tc>
          <w:tcPr>
            <w:tcW w:w="5000" w:type="pct"/>
            <w:gridSpan w:val="2"/>
            <w:vAlign w:val="center"/>
            <w:hideMark/>
          </w:tcPr>
          <w:p w:rsidR="00DB5F5C" w:rsidRPr="00DB5F5C" w:rsidRDefault="00DB5F5C" w:rsidP="000A1E82">
            <w:pPr>
              <w:rPr>
                <w:rFonts w:eastAsia="Times New Roman"/>
                <w:szCs w:val="24"/>
                <w:lang w:eastAsia="en-GB"/>
              </w:rPr>
            </w:pPr>
            <w:r w:rsidRPr="00DB5F5C">
              <w:rPr>
                <w:rFonts w:eastAsia="Times New Roman"/>
                <w:i/>
                <w:iCs/>
                <w:color w:val="000080"/>
                <w:sz w:val="20"/>
                <w:lang w:eastAsia="en-GB"/>
              </w:rPr>
              <w:t xml:space="preserve">Number (column two) refers to documents in the associated hard copy (blue) files which are held by the </w:t>
            </w:r>
            <w:r w:rsidR="000A1E82">
              <w:rPr>
                <w:rFonts w:eastAsia="Times New Roman"/>
                <w:i/>
                <w:iCs/>
                <w:color w:val="000080"/>
                <w:sz w:val="20"/>
                <w:lang w:eastAsia="en-GB"/>
              </w:rPr>
              <w:t>Local</w:t>
            </w:r>
            <w:r w:rsidRPr="00DB5F5C">
              <w:rPr>
                <w:rFonts w:eastAsia="Times New Roman"/>
                <w:i/>
                <w:iCs/>
                <w:color w:val="000080"/>
                <w:sz w:val="20"/>
                <w:lang w:eastAsia="en-GB"/>
              </w:rPr>
              <w:t xml:space="preserve"> Meeting Librarian</w:t>
            </w:r>
          </w:p>
        </w:tc>
      </w:tr>
      <w:tr w:rsidR="00DB5F5C" w:rsidRPr="00DB5F5C" w:rsidTr="00DB5F5C">
        <w:trPr>
          <w:tblCellSpacing w:w="0" w:type="dxa"/>
        </w:trPr>
        <w:tc>
          <w:tcPr>
            <w:tcW w:w="5000" w:type="pct"/>
            <w:gridSpan w:val="2"/>
            <w:vAlign w:val="center"/>
            <w:hideMark/>
          </w:tcPr>
          <w:p w:rsidR="00DB5F5C" w:rsidRPr="00DB5F5C" w:rsidRDefault="00DB5F5C" w:rsidP="00DB5F5C">
            <w:pPr>
              <w:rPr>
                <w:rFonts w:eastAsia="Times New Roman"/>
                <w:szCs w:val="24"/>
                <w:lang w:eastAsia="en-GB"/>
              </w:rPr>
            </w:pPr>
            <w:r w:rsidRPr="00DB5F5C">
              <w:rPr>
                <w:rFonts w:eastAsia="Times New Roman"/>
                <w:b/>
                <w:bCs/>
                <w:color w:val="FFFFFF"/>
                <w:sz w:val="20"/>
                <w:lang w:eastAsia="en-GB"/>
              </w:rPr>
              <w:t>.</w:t>
            </w:r>
          </w:p>
        </w:tc>
      </w:tr>
      <w:tr w:rsidR="00DB5F5C" w:rsidRPr="00DB5F5C" w:rsidTr="00DB5F5C">
        <w:trPr>
          <w:tblCellSpacing w:w="0" w:type="dxa"/>
        </w:trPr>
        <w:tc>
          <w:tcPr>
            <w:tcW w:w="5000" w:type="pct"/>
            <w:gridSpan w:val="2"/>
            <w:vAlign w:val="center"/>
            <w:hideMark/>
          </w:tcPr>
          <w:p w:rsidR="00DB5F5C" w:rsidRPr="00DB5F5C" w:rsidRDefault="00DB5F5C" w:rsidP="00DB5F5C">
            <w:pPr>
              <w:rPr>
                <w:rFonts w:eastAsia="Times New Roman"/>
                <w:szCs w:val="24"/>
                <w:lang w:eastAsia="en-GB"/>
              </w:rPr>
            </w:pPr>
            <w:r w:rsidRPr="00DB5F5C">
              <w:rPr>
                <w:rFonts w:eastAsia="Times New Roman"/>
                <w:szCs w:val="24"/>
                <w:lang w:eastAsia="en-GB"/>
              </w:rPr>
              <w:t> </w:t>
            </w:r>
          </w:p>
          <w:tbl>
            <w:tblPr>
              <w:tblW w:w="15168" w:type="dxa"/>
              <w:tblCellSpacing w:w="0" w:type="dxa"/>
              <w:tblCellMar>
                <w:top w:w="120" w:type="dxa"/>
                <w:left w:w="120" w:type="dxa"/>
                <w:bottom w:w="120" w:type="dxa"/>
                <w:right w:w="120" w:type="dxa"/>
              </w:tblCellMar>
              <w:tblLook w:val="04A0" w:firstRow="1" w:lastRow="0" w:firstColumn="1" w:lastColumn="0" w:noHBand="0" w:noVBand="1"/>
            </w:tblPr>
            <w:tblGrid>
              <w:gridCol w:w="720"/>
              <w:gridCol w:w="1094"/>
              <w:gridCol w:w="3045"/>
              <w:gridCol w:w="10309"/>
            </w:tblGrid>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b/>
                      <w:bCs/>
                      <w:szCs w:val="24"/>
                      <w:lang w:eastAsia="en-GB"/>
                    </w:rPr>
                    <w:t>Date</w:t>
                  </w:r>
                </w:p>
              </w:tc>
              <w:tc>
                <w:tcPr>
                  <w:tcW w:w="1094" w:type="dxa"/>
                  <w:hideMark/>
                </w:tcPr>
                <w:p w:rsidR="00525ED3" w:rsidRPr="002F05F2" w:rsidRDefault="00525ED3" w:rsidP="00DB5F5C">
                  <w:pPr>
                    <w:rPr>
                      <w:rFonts w:eastAsia="Times New Roman"/>
                      <w:szCs w:val="24"/>
                      <w:lang w:eastAsia="en-GB"/>
                    </w:rPr>
                  </w:pPr>
                  <w:r w:rsidRPr="002F05F2">
                    <w:rPr>
                      <w:rFonts w:eastAsia="Times New Roman"/>
                      <w:b/>
                      <w:bCs/>
                      <w:szCs w:val="24"/>
                      <w:lang w:eastAsia="en-GB"/>
                    </w:rPr>
                    <w:t>Number</w:t>
                  </w:r>
                </w:p>
              </w:tc>
              <w:tc>
                <w:tcPr>
                  <w:tcW w:w="3045" w:type="dxa"/>
                  <w:hideMark/>
                </w:tcPr>
                <w:p w:rsidR="00525ED3" w:rsidRPr="002F05F2" w:rsidRDefault="00525ED3" w:rsidP="00525ED3">
                  <w:pPr>
                    <w:rPr>
                      <w:rFonts w:eastAsia="Times New Roman"/>
                      <w:szCs w:val="24"/>
                      <w:lang w:eastAsia="en-GB"/>
                    </w:rPr>
                  </w:pPr>
                  <w:r w:rsidRPr="002F05F2">
                    <w:rPr>
                      <w:rFonts w:eastAsia="Times New Roman"/>
                      <w:b/>
                      <w:bCs/>
                      <w:szCs w:val="24"/>
                      <w:lang w:eastAsia="en-GB"/>
                    </w:rPr>
                    <w:t>Source</w:t>
                  </w:r>
                </w:p>
              </w:tc>
              <w:tc>
                <w:tcPr>
                  <w:tcW w:w="10309" w:type="dxa"/>
                  <w:hideMark/>
                </w:tcPr>
                <w:p w:rsidR="00525ED3" w:rsidRPr="002F05F2" w:rsidRDefault="00525ED3" w:rsidP="00DB5F5C">
                  <w:pPr>
                    <w:rPr>
                      <w:rFonts w:eastAsia="Times New Roman"/>
                      <w:szCs w:val="24"/>
                      <w:lang w:eastAsia="en-GB"/>
                    </w:rPr>
                  </w:pPr>
                  <w:r w:rsidRPr="002F05F2">
                    <w:rPr>
                      <w:rFonts w:eastAsia="Times New Roman"/>
                      <w:b/>
                      <w:bCs/>
                      <w:szCs w:val="24"/>
                      <w:lang w:eastAsia="en-GB"/>
                    </w:rPr>
                    <w:t>Content</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1701</w:t>
                  </w:r>
                </w:p>
              </w:tc>
              <w:tc>
                <w:tcPr>
                  <w:tcW w:w="1094" w:type="dxa"/>
                  <w:hideMark/>
                </w:tcPr>
                <w:p w:rsidR="00525ED3" w:rsidRPr="002F05F2" w:rsidRDefault="00525ED3" w:rsidP="00DB5F5C">
                  <w:pPr>
                    <w:rPr>
                      <w:rFonts w:eastAsia="Times New Roman"/>
                      <w:szCs w:val="24"/>
                      <w:lang w:eastAsia="en-GB"/>
                    </w:rPr>
                  </w:pP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William Penn (booklet) p12</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WP returned from Pennsylvania to fight for the colony. There was a threatened Act of Parliament to put it under the direct control of the king again. This was not passed</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1701</w:t>
                  </w:r>
                </w:p>
              </w:tc>
              <w:tc>
                <w:tcPr>
                  <w:tcW w:w="1094" w:type="dxa"/>
                  <w:hideMark/>
                </w:tcPr>
                <w:p w:rsidR="00525ED3" w:rsidRPr="002F05F2" w:rsidRDefault="00525ED3" w:rsidP="00DB5F5C">
                  <w:pPr>
                    <w:rPr>
                      <w:rFonts w:eastAsia="Times New Roman"/>
                      <w:szCs w:val="24"/>
                      <w:lang w:eastAsia="en-GB"/>
                    </w:rPr>
                  </w:pP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Story of Quakerism 116</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New Jersey surrendered the colony, previously bought by Penn and others, to the government of Queen Anne</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1702</w:t>
                  </w:r>
                </w:p>
              </w:tc>
              <w:tc>
                <w:tcPr>
                  <w:tcW w:w="1094" w:type="dxa"/>
                  <w:hideMark/>
                </w:tcPr>
                <w:p w:rsidR="00525ED3" w:rsidRPr="002F05F2" w:rsidRDefault="00525ED3" w:rsidP="00DB5F5C">
                  <w:pPr>
                    <w:rPr>
                      <w:rFonts w:eastAsia="Times New Roman"/>
                      <w:szCs w:val="24"/>
                      <w:lang w:eastAsia="en-GB"/>
                    </w:rPr>
                  </w:pP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Story of Quakerism 131</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SPG strongly opposed to Quakers SPCK in existence</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1702</w:t>
                  </w:r>
                </w:p>
              </w:tc>
              <w:tc>
                <w:tcPr>
                  <w:tcW w:w="1094" w:type="dxa"/>
                  <w:hideMark/>
                </w:tcPr>
                <w:p w:rsidR="00525ED3" w:rsidRPr="002F05F2" w:rsidRDefault="00525ED3" w:rsidP="00DB5F5C">
                  <w:pPr>
                    <w:rPr>
                      <w:rFonts w:eastAsia="Times New Roman"/>
                      <w:szCs w:val="24"/>
                      <w:lang w:eastAsia="en-GB"/>
                    </w:rPr>
                  </w:pP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Story of Quakerism 134 / Margaret Fell and the Rise of Quakerism</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Margaret Fox 1615-1702</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1702</w:t>
                  </w:r>
                </w:p>
              </w:tc>
              <w:tc>
                <w:tcPr>
                  <w:tcW w:w="1094" w:type="dxa"/>
                  <w:hideMark/>
                </w:tcPr>
                <w:p w:rsidR="00525ED3" w:rsidRPr="002F05F2" w:rsidRDefault="00525ED3" w:rsidP="00DB5F5C">
                  <w:pPr>
                    <w:rPr>
                      <w:rFonts w:eastAsia="Times New Roman"/>
                      <w:szCs w:val="24"/>
                      <w:lang w:eastAsia="en-GB"/>
                    </w:rPr>
                  </w:pP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Oxford Companion to British History 1997</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Samuel Pepys 1633-1703 Diary 1660-1670(?)</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1702</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214</w:t>
                  </w:r>
                </w:p>
              </w:tc>
              <w:tc>
                <w:tcPr>
                  <w:tcW w:w="3045" w:type="dxa"/>
                  <w:hideMark/>
                </w:tcPr>
                <w:p w:rsidR="00525ED3" w:rsidRPr="002F05F2" w:rsidRDefault="00531623" w:rsidP="00DD7A49">
                  <w:pPr>
                    <w:rPr>
                      <w:rFonts w:eastAsia="Times New Roman"/>
                      <w:szCs w:val="24"/>
                      <w:lang w:eastAsia="en-GB"/>
                    </w:rPr>
                  </w:pPr>
                  <w:hyperlink r:id="rId7" w:history="1">
                    <w:r w:rsidR="00525ED3" w:rsidRPr="002F05F2">
                      <w:rPr>
                        <w:rFonts w:eastAsia="Times New Roman"/>
                        <w:color w:val="0000FF"/>
                        <w:szCs w:val="24"/>
                        <w:u w:val="single"/>
                        <w:lang w:eastAsia="en-GB"/>
                      </w:rPr>
                      <w:t>www.metronet.com</w:t>
                    </w:r>
                  </w:hyperlink>
                </w:p>
                <w:p w:rsidR="00525ED3" w:rsidRPr="002F05F2" w:rsidRDefault="00525ED3" w:rsidP="00DD7A49">
                  <w:pPr>
                    <w:rPr>
                      <w:rFonts w:eastAsia="Times New Roman"/>
                      <w:szCs w:val="24"/>
                      <w:lang w:eastAsia="en-GB"/>
                    </w:rPr>
                  </w:pPr>
                  <w:r w:rsidRPr="002F05F2">
                    <w:rPr>
                      <w:rFonts w:eastAsia="Times New Roman"/>
                      <w:szCs w:val="24"/>
                      <w:lang w:eastAsia="en-GB"/>
                    </w:rPr>
                    <w:t>/~</w:t>
                  </w:r>
                  <w:proofErr w:type="spellStart"/>
                  <w:r w:rsidRPr="002F05F2">
                    <w:rPr>
                      <w:rFonts w:eastAsia="Times New Roman"/>
                      <w:szCs w:val="24"/>
                      <w:lang w:eastAsia="en-GB"/>
                    </w:rPr>
                    <w:t>steele</w:t>
                  </w:r>
                  <w:proofErr w:type="spellEnd"/>
                  <w:r w:rsidRPr="002F05F2">
                    <w:rPr>
                      <w:rFonts w:eastAsia="Times New Roman"/>
                      <w:szCs w:val="24"/>
                      <w:lang w:eastAsia="en-GB"/>
                    </w:rPr>
                    <w:t>/</w:t>
                  </w:r>
                  <w:proofErr w:type="spellStart"/>
                  <w:r w:rsidRPr="002F05F2">
                    <w:rPr>
                      <w:rFonts w:eastAsia="Times New Roman"/>
                      <w:szCs w:val="24"/>
                      <w:lang w:eastAsia="en-GB"/>
                    </w:rPr>
                    <w:t>snr</w:t>
                  </w:r>
                  <w:proofErr w:type="spellEnd"/>
                  <w:r w:rsidRPr="002F05F2">
                    <w:rPr>
                      <w:rFonts w:eastAsia="Times New Roman"/>
                      <w:szCs w:val="24"/>
                      <w:lang w:eastAsia="en-GB"/>
                    </w:rPr>
                    <w:t>/jcnotes.html / Judd Family Association</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 xml:space="preserve">James and Martha </w:t>
                  </w:r>
                  <w:proofErr w:type="gramStart"/>
                  <w:r w:rsidRPr="002F05F2">
                    <w:rPr>
                      <w:rFonts w:eastAsia="Times New Roman"/>
                      <w:szCs w:val="24"/>
                      <w:lang w:eastAsia="en-GB"/>
                    </w:rPr>
                    <w:t>Steel(</w:t>
                  </w:r>
                  <w:proofErr w:type="gramEnd"/>
                  <w:r w:rsidRPr="002F05F2">
                    <w:rPr>
                      <w:rFonts w:eastAsia="Times New Roman"/>
                      <w:szCs w:val="24"/>
                      <w:lang w:eastAsia="en-GB"/>
                    </w:rPr>
                    <w:t xml:space="preserve">e) with their daughters Martha and Sarah set sail for America receiving a certificate of removal from the MM held at </w:t>
                  </w:r>
                  <w:proofErr w:type="spellStart"/>
                  <w:r w:rsidRPr="002F05F2">
                    <w:rPr>
                      <w:rFonts w:eastAsia="Times New Roman"/>
                      <w:szCs w:val="24"/>
                      <w:lang w:eastAsia="en-GB"/>
                    </w:rPr>
                    <w:t>Steyning</w:t>
                  </w:r>
                  <w:proofErr w:type="spellEnd"/>
                  <w:r w:rsidRPr="002F05F2">
                    <w:rPr>
                      <w:rFonts w:eastAsia="Times New Roman"/>
                      <w:szCs w:val="24"/>
                      <w:lang w:eastAsia="en-GB"/>
                    </w:rPr>
                    <w:t xml:space="preserve"> 5th June 1702. The family (with two more children, twins perhaps) were received into Philadelphia MM]</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1702</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214</w:t>
                  </w:r>
                </w:p>
              </w:tc>
              <w:tc>
                <w:tcPr>
                  <w:tcW w:w="3045" w:type="dxa"/>
                  <w:hideMark/>
                </w:tcPr>
                <w:p w:rsidR="00525ED3" w:rsidRPr="002F05F2" w:rsidRDefault="00531623" w:rsidP="00DD7A49">
                  <w:pPr>
                    <w:rPr>
                      <w:rFonts w:eastAsia="Times New Roman"/>
                      <w:szCs w:val="24"/>
                      <w:lang w:eastAsia="en-GB"/>
                    </w:rPr>
                  </w:pPr>
                  <w:hyperlink r:id="rId8" w:history="1">
                    <w:r w:rsidR="00525ED3" w:rsidRPr="002F05F2">
                      <w:rPr>
                        <w:rFonts w:eastAsia="Times New Roman"/>
                        <w:color w:val="0000FF"/>
                        <w:szCs w:val="24"/>
                        <w:u w:val="single"/>
                        <w:lang w:eastAsia="en-GB"/>
                      </w:rPr>
                      <w:t>www.metronet.com</w:t>
                    </w:r>
                  </w:hyperlink>
                </w:p>
                <w:p w:rsidR="00525ED3" w:rsidRPr="002F05F2" w:rsidRDefault="00525ED3" w:rsidP="00DD7A49">
                  <w:pPr>
                    <w:rPr>
                      <w:rFonts w:eastAsia="Times New Roman"/>
                      <w:szCs w:val="24"/>
                      <w:lang w:eastAsia="en-GB"/>
                    </w:rPr>
                  </w:pPr>
                  <w:r w:rsidRPr="002F05F2">
                    <w:rPr>
                      <w:rFonts w:eastAsia="Times New Roman"/>
                      <w:szCs w:val="24"/>
                      <w:lang w:eastAsia="en-GB"/>
                    </w:rPr>
                    <w:t>/~</w:t>
                  </w:r>
                  <w:proofErr w:type="spellStart"/>
                  <w:r w:rsidRPr="002F05F2">
                    <w:rPr>
                      <w:rFonts w:eastAsia="Times New Roman"/>
                      <w:szCs w:val="24"/>
                      <w:lang w:eastAsia="en-GB"/>
                    </w:rPr>
                    <w:t>steele</w:t>
                  </w:r>
                  <w:proofErr w:type="spellEnd"/>
                  <w:r w:rsidRPr="002F05F2">
                    <w:rPr>
                      <w:rFonts w:eastAsia="Times New Roman"/>
                      <w:szCs w:val="24"/>
                      <w:lang w:eastAsia="en-GB"/>
                    </w:rPr>
                    <w:t>/</w:t>
                  </w:r>
                  <w:proofErr w:type="spellStart"/>
                  <w:r w:rsidRPr="002F05F2">
                    <w:rPr>
                      <w:rFonts w:eastAsia="Times New Roman"/>
                      <w:szCs w:val="24"/>
                      <w:lang w:eastAsia="en-GB"/>
                    </w:rPr>
                    <w:t>snr</w:t>
                  </w:r>
                  <w:proofErr w:type="spellEnd"/>
                  <w:r w:rsidRPr="002F05F2">
                    <w:rPr>
                      <w:rFonts w:eastAsia="Times New Roman"/>
                      <w:szCs w:val="24"/>
                      <w:lang w:eastAsia="en-GB"/>
                    </w:rPr>
                    <w:t>/jcnotes.html / MM Minute 6th day of 5th month 1702</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 xml:space="preserve">Whereas James Steel of Chichester of ye county of Sussex, house carpenter, the bearer hereof, having formally acquainted us of his intending to transport himself and wife and family into Pennsylvania in America, and also requesting of a certificate and we, after deliberate enquiry, finding nothing to obstruct his said intentions, do leave him to his liberty and freedom and do hereby certify whom it may concern </w:t>
                  </w:r>
                  <w:r w:rsidRPr="002F05F2">
                    <w:rPr>
                      <w:rFonts w:eastAsia="Times New Roman"/>
                      <w:szCs w:val="24"/>
                      <w:lang w:eastAsia="en-GB"/>
                    </w:rPr>
                    <w:lastRenderedPageBreak/>
                    <w:t xml:space="preserve">that the said James has behaved himself in life and conversation to the best of our knowledge very honest and just, and according to his ability, have been very </w:t>
                  </w:r>
                  <w:proofErr w:type="spellStart"/>
                  <w:r w:rsidRPr="002F05F2">
                    <w:rPr>
                      <w:rFonts w:eastAsia="Times New Roman"/>
                      <w:szCs w:val="24"/>
                      <w:lang w:eastAsia="en-GB"/>
                    </w:rPr>
                    <w:t>servicable</w:t>
                  </w:r>
                  <w:proofErr w:type="spellEnd"/>
                  <w:r w:rsidRPr="002F05F2">
                    <w:rPr>
                      <w:rFonts w:eastAsia="Times New Roman"/>
                      <w:szCs w:val="24"/>
                      <w:lang w:eastAsia="en-GB"/>
                    </w:rPr>
                    <w:t xml:space="preserve"> amongst us so parting in true unity and fellowship desiring his prosperity and welfare we salute you all in Truth.</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lastRenderedPageBreak/>
                    <w:t>1703</w:t>
                  </w:r>
                </w:p>
              </w:tc>
              <w:tc>
                <w:tcPr>
                  <w:tcW w:w="1094" w:type="dxa"/>
                  <w:hideMark/>
                </w:tcPr>
                <w:p w:rsidR="00525ED3" w:rsidRPr="002F05F2" w:rsidRDefault="00525ED3" w:rsidP="00DB5F5C">
                  <w:pPr>
                    <w:rPr>
                      <w:rFonts w:eastAsia="Times New Roman"/>
                      <w:szCs w:val="24"/>
                      <w:lang w:eastAsia="en-GB"/>
                    </w:rPr>
                  </w:pP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Chichester a Documentary History</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The Baffins Hall site referred to as a MH, later (1721) a Presbyterian Chapel (the present building) was put up on the site.</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1703</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182</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Chichester Friends' Meeting R Pyle Davis 1</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The first meeting house was built of logs around 1703 [PA]</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1707</w:t>
                  </w:r>
                </w:p>
              </w:tc>
              <w:tc>
                <w:tcPr>
                  <w:tcW w:w="1094" w:type="dxa"/>
                  <w:hideMark/>
                </w:tcPr>
                <w:p w:rsidR="00525ED3" w:rsidRPr="002F05F2" w:rsidRDefault="00525ED3" w:rsidP="00DB5F5C">
                  <w:pPr>
                    <w:rPr>
                      <w:rFonts w:eastAsia="Times New Roman"/>
                      <w:szCs w:val="24"/>
                      <w:lang w:eastAsia="en-GB"/>
                    </w:rPr>
                  </w:pP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William Penn (booklet) p7</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 xml:space="preserve">WP sold </w:t>
                  </w:r>
                  <w:proofErr w:type="spellStart"/>
                  <w:r w:rsidRPr="002F05F2">
                    <w:rPr>
                      <w:rFonts w:eastAsia="Times New Roman"/>
                      <w:szCs w:val="24"/>
                      <w:lang w:eastAsia="en-GB"/>
                    </w:rPr>
                    <w:t>Warminghurst</w:t>
                  </w:r>
                  <w:proofErr w:type="spellEnd"/>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1707</w:t>
                  </w:r>
                </w:p>
              </w:tc>
              <w:tc>
                <w:tcPr>
                  <w:tcW w:w="1094" w:type="dxa"/>
                  <w:hideMark/>
                </w:tcPr>
                <w:p w:rsidR="00525ED3" w:rsidRPr="002F05F2" w:rsidRDefault="00525ED3" w:rsidP="00DB5F5C">
                  <w:pPr>
                    <w:rPr>
                      <w:rFonts w:eastAsia="Times New Roman"/>
                      <w:szCs w:val="24"/>
                      <w:lang w:eastAsia="en-GB"/>
                    </w:rPr>
                  </w:pP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William Penn (booklet) p13</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 xml:space="preserve">WP retired to Buckinghamshire in </w:t>
                  </w:r>
                  <w:proofErr w:type="spellStart"/>
                  <w:r w:rsidRPr="002F05F2">
                    <w:rPr>
                      <w:rFonts w:eastAsia="Times New Roman"/>
                      <w:szCs w:val="24"/>
                      <w:lang w:eastAsia="en-GB"/>
                    </w:rPr>
                    <w:t>poorish</w:t>
                  </w:r>
                  <w:proofErr w:type="spellEnd"/>
                  <w:r w:rsidRPr="002F05F2">
                    <w:rPr>
                      <w:rFonts w:eastAsia="Times New Roman"/>
                      <w:szCs w:val="24"/>
                      <w:lang w:eastAsia="en-GB"/>
                    </w:rPr>
                    <w:t xml:space="preserve"> health</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1708</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214</w:t>
                  </w:r>
                </w:p>
              </w:tc>
              <w:tc>
                <w:tcPr>
                  <w:tcW w:w="3045" w:type="dxa"/>
                  <w:hideMark/>
                </w:tcPr>
                <w:p w:rsidR="00525ED3" w:rsidRPr="002F05F2" w:rsidRDefault="00531623" w:rsidP="00DD7A49">
                  <w:pPr>
                    <w:rPr>
                      <w:rFonts w:eastAsia="Times New Roman"/>
                      <w:szCs w:val="24"/>
                      <w:lang w:eastAsia="en-GB"/>
                    </w:rPr>
                  </w:pPr>
                  <w:hyperlink r:id="rId9" w:history="1">
                    <w:r w:rsidR="00525ED3" w:rsidRPr="002F05F2">
                      <w:rPr>
                        <w:rFonts w:eastAsia="Times New Roman"/>
                        <w:color w:val="0000FF"/>
                        <w:szCs w:val="24"/>
                        <w:u w:val="single"/>
                        <w:lang w:eastAsia="en-GB"/>
                      </w:rPr>
                      <w:t>www.metronet.com</w:t>
                    </w:r>
                  </w:hyperlink>
                </w:p>
                <w:p w:rsidR="00525ED3" w:rsidRPr="002F05F2" w:rsidRDefault="00525ED3" w:rsidP="00DD7A49">
                  <w:pPr>
                    <w:rPr>
                      <w:rFonts w:eastAsia="Times New Roman"/>
                      <w:szCs w:val="24"/>
                      <w:lang w:eastAsia="en-GB"/>
                    </w:rPr>
                  </w:pPr>
                  <w:r w:rsidRPr="002F05F2">
                    <w:rPr>
                      <w:rFonts w:eastAsia="Times New Roman"/>
                      <w:szCs w:val="24"/>
                      <w:lang w:eastAsia="en-GB"/>
                    </w:rPr>
                    <w:t>/~</w:t>
                  </w:r>
                  <w:proofErr w:type="spellStart"/>
                  <w:r w:rsidRPr="002F05F2">
                    <w:rPr>
                      <w:rFonts w:eastAsia="Times New Roman"/>
                      <w:szCs w:val="24"/>
                      <w:lang w:eastAsia="en-GB"/>
                    </w:rPr>
                    <w:t>steele</w:t>
                  </w:r>
                  <w:proofErr w:type="spellEnd"/>
                  <w:r w:rsidRPr="002F05F2">
                    <w:rPr>
                      <w:rFonts w:eastAsia="Times New Roman"/>
                      <w:szCs w:val="24"/>
                      <w:lang w:eastAsia="en-GB"/>
                    </w:rPr>
                    <w:t>/</w:t>
                  </w:r>
                  <w:proofErr w:type="spellStart"/>
                  <w:r w:rsidRPr="002F05F2">
                    <w:rPr>
                      <w:rFonts w:eastAsia="Times New Roman"/>
                      <w:szCs w:val="24"/>
                      <w:lang w:eastAsia="en-GB"/>
                    </w:rPr>
                    <w:t>snr</w:t>
                  </w:r>
                  <w:proofErr w:type="spellEnd"/>
                  <w:r w:rsidRPr="002F05F2">
                    <w:rPr>
                      <w:rFonts w:eastAsia="Times New Roman"/>
                      <w:szCs w:val="24"/>
                      <w:lang w:eastAsia="en-GB"/>
                    </w:rPr>
                    <w:t>/jcnotes.html / Judd Family Association</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James Steel removed to Duck Creek where he acquired several thousand acres of land. He was Receiver General of Land Grant under James Logan one of the Lord's Proprietors under William Penn</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1712</w:t>
                  </w:r>
                </w:p>
              </w:tc>
              <w:tc>
                <w:tcPr>
                  <w:tcW w:w="1094" w:type="dxa"/>
                  <w:hideMark/>
                </w:tcPr>
                <w:p w:rsidR="00525ED3" w:rsidRPr="002F05F2" w:rsidRDefault="00525ED3" w:rsidP="00DB5F5C">
                  <w:pPr>
                    <w:rPr>
                      <w:rFonts w:eastAsia="Times New Roman"/>
                      <w:szCs w:val="24"/>
                      <w:lang w:eastAsia="en-GB"/>
                    </w:rPr>
                  </w:pP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Story of Quakerism 134</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 xml:space="preserve">John </w:t>
                  </w:r>
                  <w:proofErr w:type="spellStart"/>
                  <w:r w:rsidRPr="002F05F2">
                    <w:rPr>
                      <w:rFonts w:eastAsia="Times New Roman"/>
                      <w:szCs w:val="24"/>
                      <w:lang w:eastAsia="en-GB"/>
                    </w:rPr>
                    <w:t>Bellers</w:t>
                  </w:r>
                  <w:proofErr w:type="spellEnd"/>
                  <w:r w:rsidRPr="002F05F2">
                    <w:rPr>
                      <w:rFonts w:eastAsia="Times New Roman"/>
                      <w:szCs w:val="24"/>
                      <w:lang w:eastAsia="en-GB"/>
                    </w:rPr>
                    <w:t xml:space="preserve"> proposed abolishing the death penalty</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1713</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182</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Chichester Friends' Meeting R Pyle Davis last page / Historic Delaware County Day programme 9th May 1970</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Enoch Flower married Rebecca Barnet, his daughter Rebecca married John Lincoln [great-great grandfather to the President MW] "These ancestors of our great President were closely associated with Chichester Meeting [PA] and probably several of them were buried in the old graveyard"</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1702</w:t>
                  </w:r>
                </w:p>
              </w:tc>
              <w:tc>
                <w:tcPr>
                  <w:tcW w:w="1094" w:type="dxa"/>
                  <w:hideMark/>
                </w:tcPr>
                <w:p w:rsidR="00525ED3" w:rsidRPr="002F05F2" w:rsidRDefault="00525ED3" w:rsidP="00DB5F5C">
                  <w:pPr>
                    <w:rPr>
                      <w:rFonts w:eastAsia="Times New Roman"/>
                      <w:szCs w:val="24"/>
                      <w:lang w:eastAsia="en-GB"/>
                    </w:rPr>
                  </w:pP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Story of Quakerism 124</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Margaret Fell (Fox) born 1715-1702</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1715</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88</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 xml:space="preserve">Millington / Burn: </w:t>
                  </w:r>
                  <w:proofErr w:type="spellStart"/>
                  <w:r w:rsidRPr="002F05F2">
                    <w:rPr>
                      <w:rFonts w:eastAsia="Times New Roman"/>
                      <w:szCs w:val="24"/>
                      <w:lang w:eastAsia="en-GB"/>
                    </w:rPr>
                    <w:t>Hist</w:t>
                  </w:r>
                  <w:proofErr w:type="spellEnd"/>
                  <w:r w:rsidRPr="002F05F2">
                    <w:rPr>
                      <w:rFonts w:eastAsia="Times New Roman"/>
                      <w:szCs w:val="24"/>
                      <w:lang w:eastAsia="en-GB"/>
                    </w:rPr>
                    <w:t xml:space="preserve"> of Parish Registers in Eng 1862</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Disapproval of monuments and inscriptions and many were removed in consequence of an Advise</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1715</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214</w:t>
                  </w:r>
                </w:p>
              </w:tc>
              <w:tc>
                <w:tcPr>
                  <w:tcW w:w="3045" w:type="dxa"/>
                  <w:hideMark/>
                </w:tcPr>
                <w:p w:rsidR="00525ED3" w:rsidRPr="002F05F2" w:rsidRDefault="00531623" w:rsidP="00DD7A49">
                  <w:pPr>
                    <w:rPr>
                      <w:rFonts w:eastAsia="Times New Roman"/>
                      <w:szCs w:val="24"/>
                      <w:lang w:eastAsia="en-GB"/>
                    </w:rPr>
                  </w:pPr>
                  <w:hyperlink r:id="rId10" w:history="1">
                    <w:r w:rsidR="00525ED3" w:rsidRPr="002F05F2">
                      <w:rPr>
                        <w:rFonts w:eastAsia="Times New Roman"/>
                        <w:color w:val="0000FF"/>
                        <w:szCs w:val="24"/>
                        <w:u w:val="single"/>
                        <w:lang w:eastAsia="en-GB"/>
                      </w:rPr>
                      <w:t>www.metronet.com</w:t>
                    </w:r>
                  </w:hyperlink>
                </w:p>
                <w:p w:rsidR="00525ED3" w:rsidRPr="002F05F2" w:rsidRDefault="00525ED3" w:rsidP="00DD7A49">
                  <w:pPr>
                    <w:rPr>
                      <w:rFonts w:eastAsia="Times New Roman"/>
                      <w:szCs w:val="24"/>
                      <w:lang w:eastAsia="en-GB"/>
                    </w:rPr>
                  </w:pPr>
                  <w:r w:rsidRPr="002F05F2">
                    <w:rPr>
                      <w:rFonts w:eastAsia="Times New Roman"/>
                      <w:szCs w:val="24"/>
                      <w:lang w:eastAsia="en-GB"/>
                    </w:rPr>
                    <w:t>/~</w:t>
                  </w:r>
                  <w:proofErr w:type="spellStart"/>
                  <w:r w:rsidRPr="002F05F2">
                    <w:rPr>
                      <w:rFonts w:eastAsia="Times New Roman"/>
                      <w:szCs w:val="24"/>
                      <w:lang w:eastAsia="en-GB"/>
                    </w:rPr>
                    <w:t>steele</w:t>
                  </w:r>
                  <w:proofErr w:type="spellEnd"/>
                  <w:r w:rsidRPr="002F05F2">
                    <w:rPr>
                      <w:rFonts w:eastAsia="Times New Roman"/>
                      <w:szCs w:val="24"/>
                      <w:lang w:eastAsia="en-GB"/>
                    </w:rPr>
                    <w:t>/</w:t>
                  </w:r>
                  <w:proofErr w:type="spellStart"/>
                  <w:r w:rsidRPr="002F05F2">
                    <w:rPr>
                      <w:rFonts w:eastAsia="Times New Roman"/>
                      <w:szCs w:val="24"/>
                      <w:lang w:eastAsia="en-GB"/>
                    </w:rPr>
                    <w:t>snr</w:t>
                  </w:r>
                  <w:proofErr w:type="spellEnd"/>
                  <w:r w:rsidRPr="002F05F2">
                    <w:rPr>
                      <w:rFonts w:eastAsia="Times New Roman"/>
                      <w:szCs w:val="24"/>
                      <w:lang w:eastAsia="en-GB"/>
                    </w:rPr>
                    <w:t>/jcnotes.html / Judd Family Association</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James Steel Member of the Assembly for several terms, Associate Justice of the Supreme Court.</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1717</w:t>
                  </w:r>
                </w:p>
              </w:tc>
              <w:tc>
                <w:tcPr>
                  <w:tcW w:w="1094" w:type="dxa"/>
                  <w:hideMark/>
                </w:tcPr>
                <w:p w:rsidR="00525ED3" w:rsidRPr="002F05F2" w:rsidRDefault="00525ED3" w:rsidP="00DB5F5C">
                  <w:pPr>
                    <w:rPr>
                      <w:rFonts w:eastAsia="Times New Roman"/>
                      <w:szCs w:val="24"/>
                      <w:lang w:eastAsia="en-GB"/>
                    </w:rPr>
                  </w:pP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William Penn (booklet) p13</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 xml:space="preserve">WP died. Buried at </w:t>
                  </w:r>
                  <w:proofErr w:type="spellStart"/>
                  <w:r w:rsidRPr="002F05F2">
                    <w:rPr>
                      <w:rFonts w:eastAsia="Times New Roman"/>
                      <w:szCs w:val="24"/>
                      <w:lang w:eastAsia="en-GB"/>
                    </w:rPr>
                    <w:t>Jordans</w:t>
                  </w:r>
                  <w:proofErr w:type="spellEnd"/>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1718</w:t>
                  </w:r>
                </w:p>
              </w:tc>
              <w:tc>
                <w:tcPr>
                  <w:tcW w:w="1094" w:type="dxa"/>
                  <w:hideMark/>
                </w:tcPr>
                <w:p w:rsidR="00525ED3" w:rsidRPr="002F05F2" w:rsidRDefault="00525ED3" w:rsidP="00DB5F5C">
                  <w:pPr>
                    <w:rPr>
                      <w:rFonts w:eastAsia="Times New Roman"/>
                      <w:szCs w:val="24"/>
                      <w:lang w:eastAsia="en-GB"/>
                    </w:rPr>
                  </w:pP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 xml:space="preserve">Chichester a Documentary </w:t>
                  </w:r>
                  <w:r w:rsidRPr="002F05F2">
                    <w:rPr>
                      <w:rFonts w:eastAsia="Times New Roman"/>
                      <w:szCs w:val="24"/>
                      <w:lang w:eastAsia="en-GB"/>
                    </w:rPr>
                    <w:lastRenderedPageBreak/>
                    <w:t>History</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lastRenderedPageBreak/>
                    <w:t xml:space="preserve">The Baffins Hall site referred to as a MH, later (1721) a Presbyterian Chapel was built on the site - it </w:t>
                  </w:r>
                  <w:r w:rsidRPr="002F05F2">
                    <w:rPr>
                      <w:rFonts w:eastAsia="Times New Roman"/>
                      <w:szCs w:val="24"/>
                      <w:lang w:eastAsia="en-GB"/>
                    </w:rPr>
                    <w:lastRenderedPageBreak/>
                    <w:t>seems that Quakers were not the only people to meet at first in private houses MW</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lastRenderedPageBreak/>
                    <w:t>1721</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64</w:t>
                  </w:r>
                </w:p>
              </w:tc>
              <w:tc>
                <w:tcPr>
                  <w:tcW w:w="3045" w:type="dxa"/>
                  <w:hideMark/>
                </w:tcPr>
                <w:p w:rsidR="00525ED3" w:rsidRPr="002F05F2" w:rsidRDefault="00525ED3" w:rsidP="00DD7A49">
                  <w:pPr>
                    <w:rPr>
                      <w:rFonts w:eastAsia="Times New Roman"/>
                      <w:szCs w:val="24"/>
                      <w:lang w:eastAsia="en-GB"/>
                    </w:rPr>
                  </w:pPr>
                  <w:r w:rsidRPr="002F05F2">
                    <w:rPr>
                      <w:rFonts w:eastAsia="Times New Roman"/>
                      <w:szCs w:val="24"/>
                      <w:lang w:eastAsia="en-GB"/>
                    </w:rPr>
                    <w:t>Millington / Sussex QM II Volume 1/2 20/7/1737</w:t>
                  </w:r>
                </w:p>
                <w:p w:rsidR="00525ED3" w:rsidRPr="002F05F2" w:rsidRDefault="00525ED3" w:rsidP="00DB5F5C">
                  <w:pPr>
                    <w:rPr>
                      <w:rFonts w:eastAsia="Times New Roman"/>
                      <w:szCs w:val="24"/>
                      <w:lang w:eastAsia="en-GB"/>
                    </w:rPr>
                  </w:pP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 xml:space="preserve">Reported that John </w:t>
                  </w:r>
                  <w:proofErr w:type="gramStart"/>
                  <w:r w:rsidRPr="002F05F2">
                    <w:rPr>
                      <w:rFonts w:eastAsia="Times New Roman"/>
                      <w:szCs w:val="24"/>
                      <w:lang w:eastAsia="en-GB"/>
                    </w:rPr>
                    <w:t>Palmer</w:t>
                  </w:r>
                  <w:proofErr w:type="gramEnd"/>
                  <w:r w:rsidRPr="002F05F2">
                    <w:rPr>
                      <w:rFonts w:eastAsia="Times New Roman"/>
                      <w:szCs w:val="24"/>
                      <w:lang w:eastAsia="en-GB"/>
                    </w:rPr>
                    <w:t xml:space="preserve"> who has for several years had the benefit of dwelling in the MH at Chichester rent free, has now taken a house closer in town yet has not cleared the MH of his goods. This meeting hereby desires Thomas Steels the older....</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1722</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175</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Brief History of Upper Chichester</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The terms "Upper" and "Lower" Chichester were in use</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1732</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214</w:t>
                  </w:r>
                </w:p>
              </w:tc>
              <w:tc>
                <w:tcPr>
                  <w:tcW w:w="3045" w:type="dxa"/>
                  <w:hideMark/>
                </w:tcPr>
                <w:p w:rsidR="00525ED3" w:rsidRPr="002F05F2" w:rsidRDefault="00531623" w:rsidP="00DD7A49">
                  <w:pPr>
                    <w:rPr>
                      <w:rFonts w:eastAsia="Times New Roman"/>
                      <w:szCs w:val="24"/>
                      <w:lang w:eastAsia="en-GB"/>
                    </w:rPr>
                  </w:pPr>
                  <w:hyperlink r:id="rId11" w:history="1">
                    <w:r w:rsidR="00525ED3" w:rsidRPr="002F05F2">
                      <w:rPr>
                        <w:rFonts w:eastAsia="Times New Roman"/>
                        <w:color w:val="0000FF"/>
                        <w:szCs w:val="24"/>
                        <w:u w:val="single"/>
                        <w:lang w:eastAsia="en-GB"/>
                      </w:rPr>
                      <w:t>www.metronet.com</w:t>
                    </w:r>
                  </w:hyperlink>
                </w:p>
                <w:p w:rsidR="00525ED3" w:rsidRPr="002F05F2" w:rsidRDefault="00525ED3" w:rsidP="00DD7A49">
                  <w:pPr>
                    <w:rPr>
                      <w:rFonts w:eastAsia="Times New Roman"/>
                      <w:szCs w:val="24"/>
                      <w:lang w:eastAsia="en-GB"/>
                    </w:rPr>
                  </w:pPr>
                  <w:r w:rsidRPr="002F05F2">
                    <w:rPr>
                      <w:rFonts w:eastAsia="Times New Roman"/>
                      <w:szCs w:val="24"/>
                      <w:lang w:eastAsia="en-GB"/>
                    </w:rPr>
                    <w:t>/~</w:t>
                  </w:r>
                  <w:proofErr w:type="spellStart"/>
                  <w:r w:rsidRPr="002F05F2">
                    <w:rPr>
                      <w:rFonts w:eastAsia="Times New Roman"/>
                      <w:szCs w:val="24"/>
                      <w:lang w:eastAsia="en-GB"/>
                    </w:rPr>
                    <w:t>steele</w:t>
                  </w:r>
                  <w:proofErr w:type="spellEnd"/>
                  <w:r w:rsidRPr="002F05F2">
                    <w:rPr>
                      <w:rFonts w:eastAsia="Times New Roman"/>
                      <w:szCs w:val="24"/>
                      <w:lang w:eastAsia="en-GB"/>
                    </w:rPr>
                    <w:t>/</w:t>
                  </w:r>
                  <w:proofErr w:type="spellStart"/>
                  <w:r w:rsidRPr="002F05F2">
                    <w:rPr>
                      <w:rFonts w:eastAsia="Times New Roman"/>
                      <w:szCs w:val="24"/>
                      <w:lang w:eastAsia="en-GB"/>
                    </w:rPr>
                    <w:t>snr</w:t>
                  </w:r>
                  <w:proofErr w:type="spellEnd"/>
                  <w:r w:rsidRPr="002F05F2">
                    <w:rPr>
                      <w:rFonts w:eastAsia="Times New Roman"/>
                      <w:szCs w:val="24"/>
                      <w:lang w:eastAsia="en-GB"/>
                    </w:rPr>
                    <w:t>/jcnotes.html / Judd Family Association</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James Steel Receiver General of Land Office</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1737</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71</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Report of Lewes and Chichester MM Boundary Committee</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 xml:space="preserve">Formal membership introduced. Early enthusiasm had waned, </w:t>
                  </w:r>
                  <w:proofErr w:type="spellStart"/>
                  <w:r w:rsidRPr="002F05F2">
                    <w:rPr>
                      <w:rFonts w:eastAsia="Times New Roman"/>
                      <w:szCs w:val="24"/>
                      <w:lang w:eastAsia="en-GB"/>
                    </w:rPr>
                    <w:t>Birdham</w:t>
                  </w:r>
                  <w:proofErr w:type="spellEnd"/>
                  <w:r w:rsidRPr="002F05F2">
                    <w:rPr>
                      <w:rFonts w:eastAsia="Times New Roman"/>
                      <w:szCs w:val="24"/>
                      <w:lang w:eastAsia="en-GB"/>
                    </w:rPr>
                    <w:t xml:space="preserve"> Meeting had been discontinued.</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1737</w:t>
                  </w:r>
                </w:p>
              </w:tc>
              <w:tc>
                <w:tcPr>
                  <w:tcW w:w="1094" w:type="dxa"/>
                  <w:hideMark/>
                </w:tcPr>
                <w:p w:rsidR="00525ED3" w:rsidRPr="002F05F2" w:rsidRDefault="00525ED3" w:rsidP="00DB5F5C">
                  <w:pPr>
                    <w:rPr>
                      <w:rFonts w:eastAsia="Times New Roman"/>
                      <w:szCs w:val="24"/>
                      <w:lang w:eastAsia="en-GB"/>
                    </w:rPr>
                  </w:pP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Story of Quakerism 143</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 xml:space="preserve">LYM publishes the first </w:t>
                  </w:r>
                  <w:proofErr w:type="spellStart"/>
                  <w:r w:rsidRPr="002F05F2">
                    <w:rPr>
                      <w:rFonts w:eastAsia="Times New Roman"/>
                      <w:szCs w:val="24"/>
                      <w:lang w:eastAsia="en-GB"/>
                    </w:rPr>
                    <w:t>authoritive</w:t>
                  </w:r>
                  <w:proofErr w:type="spellEnd"/>
                  <w:r w:rsidRPr="002F05F2">
                    <w:rPr>
                      <w:rFonts w:eastAsia="Times New Roman"/>
                      <w:szCs w:val="24"/>
                      <w:lang w:eastAsia="en-GB"/>
                    </w:rPr>
                    <w:t xml:space="preserve"> collection of advices and queries</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1738</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Lucas Some Notes</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A piece of ground by the Meeting House used for a burial</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1738</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64</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Millington / Sussex QM II Volume 1/2 25/7/1738</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 xml:space="preserve">John Palmer has still not cleared nor </w:t>
                  </w:r>
                  <w:proofErr w:type="gramStart"/>
                  <w:r w:rsidRPr="002F05F2">
                    <w:rPr>
                      <w:rFonts w:eastAsia="Times New Roman"/>
                      <w:szCs w:val="24"/>
                      <w:lang w:eastAsia="en-GB"/>
                    </w:rPr>
                    <w:t>paid rent objecting there wants</w:t>
                  </w:r>
                  <w:proofErr w:type="gramEnd"/>
                  <w:r w:rsidRPr="002F05F2">
                    <w:rPr>
                      <w:rFonts w:eastAsia="Times New Roman"/>
                      <w:szCs w:val="24"/>
                      <w:lang w:eastAsia="en-GB"/>
                    </w:rPr>
                    <w:t xml:space="preserve"> a well for </w:t>
                  </w:r>
                  <w:proofErr w:type="spellStart"/>
                  <w:r w:rsidRPr="002F05F2">
                    <w:rPr>
                      <w:rFonts w:eastAsia="Times New Roman"/>
                      <w:szCs w:val="24"/>
                      <w:lang w:eastAsia="en-GB"/>
                    </w:rPr>
                    <w:t>conveniency</w:t>
                  </w:r>
                  <w:proofErr w:type="spellEnd"/>
                  <w:r w:rsidRPr="002F05F2">
                    <w:rPr>
                      <w:rFonts w:eastAsia="Times New Roman"/>
                      <w:szCs w:val="24"/>
                      <w:lang w:eastAsia="en-GB"/>
                    </w:rPr>
                    <w:t xml:space="preserve"> of water which the meeting thinks not a reasonable objection....</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1738</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64</w:t>
                  </w:r>
                </w:p>
              </w:tc>
              <w:tc>
                <w:tcPr>
                  <w:tcW w:w="3045" w:type="dxa"/>
                  <w:hideMark/>
                </w:tcPr>
                <w:p w:rsidR="00525ED3" w:rsidRPr="002F05F2" w:rsidRDefault="00525ED3" w:rsidP="00DD7A49">
                  <w:pPr>
                    <w:rPr>
                      <w:rFonts w:eastAsia="Times New Roman"/>
                      <w:szCs w:val="24"/>
                      <w:lang w:eastAsia="en-GB"/>
                    </w:rPr>
                  </w:pPr>
                  <w:r w:rsidRPr="002F05F2">
                    <w:rPr>
                      <w:rFonts w:eastAsia="Times New Roman"/>
                      <w:szCs w:val="24"/>
                      <w:lang w:eastAsia="en-GB"/>
                    </w:rPr>
                    <w:t>Millington / Sussex QM II Volume 1/2 18/10/1738</w:t>
                  </w:r>
                </w:p>
                <w:p w:rsidR="00525ED3" w:rsidRPr="002F05F2" w:rsidRDefault="00525ED3" w:rsidP="00DD7A49">
                  <w:pPr>
                    <w:rPr>
                      <w:rFonts w:eastAsia="Times New Roman"/>
                      <w:szCs w:val="24"/>
                      <w:lang w:eastAsia="en-GB"/>
                    </w:rPr>
                  </w:pPr>
                  <w:r w:rsidRPr="002F05F2">
                    <w:rPr>
                      <w:rFonts w:eastAsia="Times New Roman"/>
                      <w:szCs w:val="24"/>
                      <w:lang w:eastAsia="en-GB"/>
                    </w:rPr>
                    <w:t>27/7/1739</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John Palmer appears and QM ask him to lease by Lady Day or else pay rent. He promises to leave or else pay rent...25/- by the year.</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1738</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64</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Millington / Sussex QM II Volume 1/2 27/7/1739</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John Steele informs the Meeting that JP has left and quitted the MH at Chichester and the same now stands empty.</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1739</w:t>
                  </w:r>
                </w:p>
              </w:tc>
              <w:tc>
                <w:tcPr>
                  <w:tcW w:w="1094" w:type="dxa"/>
                  <w:hideMark/>
                </w:tcPr>
                <w:p w:rsidR="00525ED3" w:rsidRPr="002F05F2" w:rsidRDefault="00525ED3" w:rsidP="00DB5F5C">
                  <w:pPr>
                    <w:rPr>
                      <w:rFonts w:eastAsia="Times New Roman"/>
                      <w:szCs w:val="24"/>
                      <w:lang w:eastAsia="en-GB"/>
                    </w:rPr>
                  </w:pP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Story of Quakerism 147</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 xml:space="preserve">William </w:t>
                  </w:r>
                  <w:proofErr w:type="spellStart"/>
                  <w:r w:rsidRPr="002F05F2">
                    <w:rPr>
                      <w:rFonts w:eastAsia="Times New Roman"/>
                      <w:szCs w:val="24"/>
                      <w:lang w:eastAsia="en-GB"/>
                    </w:rPr>
                    <w:t>Cookworthy</w:t>
                  </w:r>
                  <w:proofErr w:type="spellEnd"/>
                  <w:r w:rsidRPr="002F05F2">
                    <w:rPr>
                      <w:rFonts w:eastAsia="Times New Roman"/>
                      <w:szCs w:val="24"/>
                      <w:lang w:eastAsia="en-GB"/>
                    </w:rPr>
                    <w:t xml:space="preserve"> 1705- discovered the use of china clay and is regarded as the founder of the English china industry</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1740</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64</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Millington / Sussex QM II Volume 1/2 23/7/1740</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Thomas Steele reports that the healing [roof] of Chichester MH is much out of repair as is the fencing of the burial ground. QM agreed to extend £8-9 a/c to be [presented] next QM</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1740</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64</w:t>
                  </w:r>
                </w:p>
              </w:tc>
              <w:tc>
                <w:tcPr>
                  <w:tcW w:w="3045" w:type="dxa"/>
                  <w:hideMark/>
                </w:tcPr>
                <w:p w:rsidR="00525ED3" w:rsidRPr="002F05F2" w:rsidRDefault="00525ED3" w:rsidP="00DD7A49">
                  <w:pPr>
                    <w:rPr>
                      <w:rFonts w:eastAsia="Times New Roman"/>
                      <w:szCs w:val="24"/>
                      <w:lang w:eastAsia="en-GB"/>
                    </w:rPr>
                  </w:pPr>
                  <w:r w:rsidRPr="002F05F2">
                    <w:rPr>
                      <w:rFonts w:eastAsia="Times New Roman"/>
                      <w:szCs w:val="24"/>
                      <w:lang w:eastAsia="en-GB"/>
                    </w:rPr>
                    <w:t xml:space="preserve">Millington / Sussex QM II </w:t>
                  </w:r>
                  <w:r w:rsidRPr="002F05F2">
                    <w:rPr>
                      <w:rFonts w:eastAsia="Times New Roman"/>
                      <w:szCs w:val="24"/>
                      <w:lang w:eastAsia="en-GB"/>
                    </w:rPr>
                    <w:lastRenderedPageBreak/>
                    <w:t>Volume 1/2</w:t>
                  </w:r>
                </w:p>
                <w:p w:rsidR="00525ED3" w:rsidRPr="002F05F2" w:rsidRDefault="00525ED3" w:rsidP="00DD7A49">
                  <w:pPr>
                    <w:rPr>
                      <w:rFonts w:eastAsia="Times New Roman"/>
                      <w:szCs w:val="24"/>
                      <w:lang w:eastAsia="en-GB"/>
                    </w:rPr>
                  </w:pPr>
                  <w:r w:rsidRPr="002F05F2">
                    <w:rPr>
                      <w:rFonts w:eastAsia="Times New Roman"/>
                      <w:szCs w:val="24"/>
                      <w:lang w:eastAsia="en-GB"/>
                    </w:rPr>
                    <w:t>23/1/1741</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lastRenderedPageBreak/>
                    <w:t xml:space="preserve">Thomas Steel informed the Meeting that he has repaired the fences of Chichester Burying Ground the </w:t>
                  </w:r>
                  <w:r w:rsidRPr="002F05F2">
                    <w:rPr>
                      <w:rFonts w:eastAsia="Times New Roman"/>
                      <w:szCs w:val="24"/>
                      <w:lang w:eastAsia="en-GB"/>
                    </w:rPr>
                    <w:lastRenderedPageBreak/>
                    <w:t>cost of which is twenty shillings which remains due to him</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lastRenderedPageBreak/>
                    <w:t>1741</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64</w:t>
                  </w:r>
                </w:p>
              </w:tc>
              <w:tc>
                <w:tcPr>
                  <w:tcW w:w="3045" w:type="dxa"/>
                  <w:hideMark/>
                </w:tcPr>
                <w:p w:rsidR="00525ED3" w:rsidRPr="002F05F2" w:rsidRDefault="00525ED3" w:rsidP="00DD7A49">
                  <w:pPr>
                    <w:rPr>
                      <w:rFonts w:eastAsia="Times New Roman"/>
                      <w:szCs w:val="24"/>
                      <w:lang w:eastAsia="en-GB"/>
                    </w:rPr>
                  </w:pPr>
                  <w:r w:rsidRPr="002F05F2">
                    <w:rPr>
                      <w:rFonts w:eastAsia="Times New Roman"/>
                      <w:szCs w:val="24"/>
                      <w:lang w:eastAsia="en-GB"/>
                    </w:rPr>
                    <w:t>Millington / Sussex QM II Volume 1/2</w:t>
                  </w:r>
                </w:p>
                <w:p w:rsidR="00525ED3" w:rsidRPr="002F05F2" w:rsidRDefault="00525ED3" w:rsidP="00DD7A49">
                  <w:pPr>
                    <w:rPr>
                      <w:rFonts w:eastAsia="Times New Roman"/>
                      <w:szCs w:val="24"/>
                      <w:lang w:eastAsia="en-GB"/>
                    </w:rPr>
                  </w:pPr>
                  <w:r w:rsidRPr="002F05F2">
                    <w:rPr>
                      <w:rFonts w:eastAsia="Times New Roman"/>
                      <w:szCs w:val="24"/>
                      <w:lang w:eastAsia="en-GB"/>
                    </w:rPr>
                    <w:t>16/10/1745</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Thomas Steel sent a letter that he would do necessary repairs...</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1741</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78</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Millington / ESRO SOF 9/1</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Burial ground deeds lost</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1742</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214</w:t>
                  </w:r>
                </w:p>
              </w:tc>
              <w:tc>
                <w:tcPr>
                  <w:tcW w:w="3045" w:type="dxa"/>
                  <w:hideMark/>
                </w:tcPr>
                <w:p w:rsidR="00525ED3" w:rsidRPr="002F05F2" w:rsidRDefault="00531623" w:rsidP="00DD7A49">
                  <w:pPr>
                    <w:rPr>
                      <w:rFonts w:eastAsia="Times New Roman"/>
                      <w:szCs w:val="24"/>
                      <w:lang w:eastAsia="en-GB"/>
                    </w:rPr>
                  </w:pPr>
                  <w:hyperlink r:id="rId12" w:history="1">
                    <w:r w:rsidR="00525ED3" w:rsidRPr="002F05F2">
                      <w:rPr>
                        <w:rFonts w:eastAsia="Times New Roman"/>
                        <w:color w:val="0000FF"/>
                        <w:szCs w:val="24"/>
                        <w:u w:val="single"/>
                        <w:lang w:eastAsia="en-GB"/>
                      </w:rPr>
                      <w:t>www.metronet.com</w:t>
                    </w:r>
                  </w:hyperlink>
                </w:p>
                <w:p w:rsidR="00525ED3" w:rsidRPr="002F05F2" w:rsidRDefault="00525ED3" w:rsidP="00DD7A49">
                  <w:pPr>
                    <w:rPr>
                      <w:rFonts w:eastAsia="Times New Roman"/>
                      <w:szCs w:val="24"/>
                      <w:lang w:eastAsia="en-GB"/>
                    </w:rPr>
                  </w:pPr>
                  <w:r w:rsidRPr="002F05F2">
                    <w:rPr>
                      <w:rFonts w:eastAsia="Times New Roman"/>
                      <w:szCs w:val="24"/>
                      <w:lang w:eastAsia="en-GB"/>
                    </w:rPr>
                    <w:t>/~</w:t>
                  </w:r>
                  <w:proofErr w:type="spellStart"/>
                  <w:r w:rsidRPr="002F05F2">
                    <w:rPr>
                      <w:rFonts w:eastAsia="Times New Roman"/>
                      <w:szCs w:val="24"/>
                      <w:lang w:eastAsia="en-GB"/>
                    </w:rPr>
                    <w:t>steele</w:t>
                  </w:r>
                  <w:proofErr w:type="spellEnd"/>
                  <w:r w:rsidRPr="002F05F2">
                    <w:rPr>
                      <w:rFonts w:eastAsia="Times New Roman"/>
                      <w:szCs w:val="24"/>
                      <w:lang w:eastAsia="en-GB"/>
                    </w:rPr>
                    <w:t>/</w:t>
                  </w:r>
                  <w:proofErr w:type="spellStart"/>
                  <w:r w:rsidRPr="002F05F2">
                    <w:rPr>
                      <w:rFonts w:eastAsia="Times New Roman"/>
                      <w:szCs w:val="24"/>
                      <w:lang w:eastAsia="en-GB"/>
                    </w:rPr>
                    <w:t>snr</w:t>
                  </w:r>
                  <w:proofErr w:type="spellEnd"/>
                  <w:r w:rsidRPr="002F05F2">
                    <w:rPr>
                      <w:rFonts w:eastAsia="Times New Roman"/>
                      <w:szCs w:val="24"/>
                      <w:lang w:eastAsia="en-GB"/>
                    </w:rPr>
                    <w:t>/jcnotes.html / Judd Family Association</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 xml:space="preserve">James </w:t>
                  </w:r>
                  <w:proofErr w:type="gramStart"/>
                  <w:r w:rsidRPr="002F05F2">
                    <w:rPr>
                      <w:rFonts w:eastAsia="Times New Roman"/>
                      <w:szCs w:val="24"/>
                      <w:lang w:eastAsia="en-GB"/>
                    </w:rPr>
                    <w:t>Steel(</w:t>
                  </w:r>
                  <w:proofErr w:type="gramEnd"/>
                  <w:r w:rsidRPr="002F05F2">
                    <w:rPr>
                      <w:rFonts w:eastAsia="Times New Roman"/>
                      <w:szCs w:val="24"/>
                      <w:lang w:eastAsia="en-GB"/>
                    </w:rPr>
                    <w:t>e) 1670?-1742. Died  in Pennsylvania</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1745</w:t>
                  </w:r>
                </w:p>
              </w:tc>
              <w:tc>
                <w:tcPr>
                  <w:tcW w:w="1094" w:type="dxa"/>
                  <w:hideMark/>
                </w:tcPr>
                <w:p w:rsidR="00525ED3" w:rsidRPr="002F05F2" w:rsidRDefault="00525ED3" w:rsidP="00DB5F5C">
                  <w:pPr>
                    <w:rPr>
                      <w:rFonts w:eastAsia="Times New Roman"/>
                      <w:szCs w:val="24"/>
                      <w:lang w:eastAsia="en-GB"/>
                    </w:rPr>
                  </w:pP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Story of Quakerism 145</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Increasing wealth: the Lloyds, to take one case could not go to Oxford as their father had done; the English universities were closed to Dissenters... The Lloyds found scope for their energies in the iron trade and later in banking</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1750</w:t>
                  </w:r>
                </w:p>
              </w:tc>
              <w:tc>
                <w:tcPr>
                  <w:tcW w:w="1094" w:type="dxa"/>
                  <w:hideMark/>
                </w:tcPr>
                <w:p w:rsidR="00525ED3" w:rsidRPr="002F05F2" w:rsidRDefault="00525ED3" w:rsidP="00DB5F5C">
                  <w:pPr>
                    <w:rPr>
                      <w:rFonts w:eastAsia="Times New Roman"/>
                      <w:szCs w:val="24"/>
                      <w:lang w:eastAsia="en-GB"/>
                    </w:rPr>
                  </w:pP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WP in West Sussex</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Liberty Bell cast to mark the fiftieth anniversary of Penn's constitution</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1751</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50</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Millington / Barclays letter</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James Hack senior came to Chichester from Basingstoke</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1755</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65</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Millington / ESRO SOF 39/4 Back of Volume</w:t>
                  </w:r>
                </w:p>
                <w:p w:rsidR="00525ED3" w:rsidRPr="002F05F2" w:rsidRDefault="00525ED3" w:rsidP="00DB5F5C">
                  <w:pPr>
                    <w:spacing w:before="100" w:beforeAutospacing="1" w:after="100" w:afterAutospacing="1"/>
                    <w:rPr>
                      <w:rFonts w:eastAsia="Times New Roman"/>
                      <w:szCs w:val="24"/>
                      <w:lang w:eastAsia="en-GB"/>
                    </w:rPr>
                  </w:pPr>
                  <w:r w:rsidRPr="002F05F2">
                    <w:rPr>
                      <w:rFonts w:eastAsia="Times New Roman"/>
                      <w:szCs w:val="24"/>
                      <w:lang w:eastAsia="en-GB"/>
                    </w:rPr>
                    <w:t>YM address to all QMs</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Concern expressed that Friends are not holding Meetings other than on the first day. Friends urged to hold other Meetings and make use of Bible purchased so dearly. MM suggested to approach Friends to stir up those who are negligent in attendance</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1758</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42</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Millington</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James Hack junior 1758 - 1825 leather cutter and mender</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1758</w:t>
                  </w:r>
                </w:p>
              </w:tc>
              <w:tc>
                <w:tcPr>
                  <w:tcW w:w="1094" w:type="dxa"/>
                  <w:hideMark/>
                </w:tcPr>
                <w:p w:rsidR="00525ED3" w:rsidRPr="002F05F2" w:rsidRDefault="00525ED3" w:rsidP="00DB5F5C">
                  <w:pPr>
                    <w:rPr>
                      <w:rFonts w:eastAsia="Times New Roman"/>
                      <w:szCs w:val="24"/>
                      <w:lang w:eastAsia="en-GB"/>
                    </w:rPr>
                  </w:pP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Story of Quakerism 147</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 xml:space="preserve">Joseph Fry 1730-1789 </w:t>
                  </w:r>
                  <w:proofErr w:type="spellStart"/>
                  <w:r w:rsidRPr="002F05F2">
                    <w:rPr>
                      <w:rFonts w:eastAsia="Times New Roman"/>
                      <w:szCs w:val="24"/>
                      <w:lang w:eastAsia="en-GB"/>
                    </w:rPr>
                    <w:t>apocothary</w:t>
                  </w:r>
                  <w:proofErr w:type="spellEnd"/>
                  <w:r w:rsidRPr="002F05F2">
                    <w:rPr>
                      <w:rFonts w:eastAsia="Times New Roman"/>
                      <w:szCs w:val="24"/>
                      <w:lang w:eastAsia="en-GB"/>
                    </w:rPr>
                    <w:t>, founded the cocoa firm</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1758</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207</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WSCRO 49665/ 49666/</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James Hack Junior 1758 - 1829</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1760</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63</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Millington / ESRO SOF Minutes 1723-1778</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Jo. Steel and Wm Cradle to report to Thomas Walls of the state of part of the MH adjoining his premises....</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1764</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62</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Millington / ESRO SOF 39/3?</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 xml:space="preserve">Case of Saul Chandler the Younger, late of </w:t>
                  </w:r>
                  <w:proofErr w:type="spellStart"/>
                  <w:r w:rsidRPr="002F05F2">
                    <w:rPr>
                      <w:rFonts w:eastAsia="Times New Roman"/>
                      <w:szCs w:val="24"/>
                      <w:lang w:eastAsia="en-GB"/>
                    </w:rPr>
                    <w:t>Ifield</w:t>
                  </w:r>
                  <w:proofErr w:type="spellEnd"/>
                  <w:r w:rsidRPr="002F05F2">
                    <w:rPr>
                      <w:rFonts w:eastAsia="Times New Roman"/>
                      <w:szCs w:val="24"/>
                      <w:lang w:eastAsia="en-GB"/>
                    </w:rPr>
                    <w:t>, now a member of Chichester Meeting ... made profession with committed fornication (sic) Dismissed</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lastRenderedPageBreak/>
                    <w:t>1766</w:t>
                  </w:r>
                </w:p>
              </w:tc>
              <w:tc>
                <w:tcPr>
                  <w:tcW w:w="1094" w:type="dxa"/>
                  <w:hideMark/>
                </w:tcPr>
                <w:p w:rsidR="00525ED3" w:rsidRPr="002F05F2" w:rsidRDefault="00525ED3" w:rsidP="00DB5F5C">
                  <w:pPr>
                    <w:rPr>
                      <w:rFonts w:eastAsia="Times New Roman"/>
                      <w:szCs w:val="24"/>
                      <w:lang w:eastAsia="en-GB"/>
                    </w:rPr>
                  </w:pP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Story of Quakerism 148</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 xml:space="preserve">Fothergill </w:t>
                  </w:r>
                  <w:proofErr w:type="spellStart"/>
                  <w:r w:rsidRPr="002F05F2">
                    <w:rPr>
                      <w:rFonts w:eastAsia="Times New Roman"/>
                      <w:szCs w:val="24"/>
                      <w:lang w:eastAsia="en-GB"/>
                    </w:rPr>
                    <w:t>Lettsom</w:t>
                  </w:r>
                  <w:proofErr w:type="spellEnd"/>
                  <w:r w:rsidRPr="002F05F2">
                    <w:rPr>
                      <w:rFonts w:eastAsia="Times New Roman"/>
                      <w:szCs w:val="24"/>
                      <w:lang w:eastAsia="en-GB"/>
                    </w:rPr>
                    <w:t xml:space="preserve"> and </w:t>
                  </w:r>
                  <w:proofErr w:type="spellStart"/>
                  <w:r w:rsidRPr="002F05F2">
                    <w:rPr>
                      <w:rFonts w:eastAsia="Times New Roman"/>
                      <w:szCs w:val="24"/>
                      <w:lang w:eastAsia="en-GB"/>
                    </w:rPr>
                    <w:t>Dimsdale</w:t>
                  </w:r>
                  <w:proofErr w:type="spellEnd"/>
                  <w:r w:rsidRPr="002F05F2">
                    <w:rPr>
                      <w:rFonts w:eastAsia="Times New Roman"/>
                      <w:szCs w:val="24"/>
                      <w:lang w:eastAsia="en-GB"/>
                    </w:rPr>
                    <w:t xml:space="preserve"> developed </w:t>
                  </w:r>
                  <w:proofErr w:type="spellStart"/>
                  <w:r w:rsidRPr="002F05F2">
                    <w:rPr>
                      <w:rFonts w:eastAsia="Times New Roman"/>
                      <w:szCs w:val="24"/>
                      <w:lang w:eastAsia="en-GB"/>
                    </w:rPr>
                    <w:t>innoculation</w:t>
                  </w:r>
                  <w:proofErr w:type="spellEnd"/>
                  <w:r w:rsidRPr="002F05F2">
                    <w:rPr>
                      <w:rFonts w:eastAsia="Times New Roman"/>
                      <w:szCs w:val="24"/>
                      <w:lang w:eastAsia="en-GB"/>
                    </w:rPr>
                    <w:t xml:space="preserve"> against smallpox. </w:t>
                  </w:r>
                  <w:proofErr w:type="spellStart"/>
                  <w:r w:rsidRPr="002F05F2">
                    <w:rPr>
                      <w:rFonts w:eastAsia="Times New Roman"/>
                      <w:szCs w:val="24"/>
                      <w:lang w:eastAsia="en-GB"/>
                    </w:rPr>
                    <w:t>Dimsdale</w:t>
                  </w:r>
                  <w:proofErr w:type="spellEnd"/>
                  <w:r w:rsidRPr="002F05F2">
                    <w:rPr>
                      <w:rFonts w:eastAsia="Times New Roman"/>
                      <w:szCs w:val="24"/>
                      <w:lang w:eastAsia="en-GB"/>
                    </w:rPr>
                    <w:t xml:space="preserve"> invited to Russia to inoculate Catherine II and her children</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1768</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25</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Notes author unknown</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Deed "upon trust to keep faith and employ the said MH ground for a dwelling .... as MH and burial places respectively in the same way as the same have been previously used and for no other purpose whatsoever"</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1768</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85</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Millington / ESRO SOF 9/1</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New trustees for the Burial Ground....stated purchased 1673</w:t>
                  </w:r>
                </w:p>
                <w:p w:rsidR="00525ED3" w:rsidRPr="002F05F2" w:rsidRDefault="00525ED3" w:rsidP="00DB5F5C">
                  <w:pPr>
                    <w:spacing w:before="100" w:beforeAutospacing="1" w:after="100" w:afterAutospacing="1"/>
                    <w:rPr>
                      <w:rFonts w:eastAsia="Times New Roman"/>
                      <w:szCs w:val="24"/>
                      <w:lang w:eastAsia="en-GB"/>
                    </w:rPr>
                  </w:pPr>
                  <w:r w:rsidRPr="002F05F2">
                    <w:rPr>
                      <w:rFonts w:eastAsia="Times New Roman"/>
                      <w:szCs w:val="24"/>
                      <w:lang w:eastAsia="en-GB"/>
                    </w:rPr>
                    <w:t>Trust conditions for Priory Road.....</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1768</w:t>
                  </w:r>
                </w:p>
              </w:tc>
              <w:tc>
                <w:tcPr>
                  <w:tcW w:w="1094" w:type="dxa"/>
                  <w:hideMark/>
                </w:tcPr>
                <w:p w:rsidR="00525ED3" w:rsidRPr="002F05F2" w:rsidRDefault="00525ED3" w:rsidP="00DB5F5C">
                  <w:pPr>
                    <w:rPr>
                      <w:rFonts w:eastAsia="Times New Roman"/>
                      <w:szCs w:val="24"/>
                      <w:lang w:eastAsia="en-GB"/>
                    </w:rPr>
                  </w:pP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 xml:space="preserve">Trust </w:t>
                  </w:r>
                  <w:proofErr w:type="spellStart"/>
                  <w:r w:rsidRPr="002F05F2">
                    <w:rPr>
                      <w:rFonts w:eastAsia="Times New Roman"/>
                      <w:szCs w:val="24"/>
                      <w:lang w:eastAsia="en-GB"/>
                    </w:rPr>
                    <w:t>Proerty</w:t>
                  </w:r>
                  <w:proofErr w:type="spellEnd"/>
                  <w:r w:rsidRPr="002F05F2">
                    <w:rPr>
                      <w:rFonts w:eastAsia="Times New Roman"/>
                      <w:szCs w:val="24"/>
                      <w:lang w:eastAsia="en-GB"/>
                    </w:rPr>
                    <w:t xml:space="preserve"> Book 1886</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No conveyance is known to exist of this property, but by the deed of 1768... it appears to be freehold and to have been purchased since 1673 and by minutes of quarterly meeting, it would appear to have been acquired about the year 1700</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1768</w:t>
                  </w:r>
                </w:p>
              </w:tc>
              <w:tc>
                <w:tcPr>
                  <w:tcW w:w="1094" w:type="dxa"/>
                  <w:hideMark/>
                </w:tcPr>
                <w:p w:rsidR="00525ED3" w:rsidRPr="002F05F2" w:rsidRDefault="00525ED3" w:rsidP="00DB5F5C">
                  <w:pPr>
                    <w:rPr>
                      <w:rFonts w:eastAsia="Times New Roman"/>
                      <w:szCs w:val="24"/>
                      <w:lang w:eastAsia="en-GB"/>
                    </w:rPr>
                  </w:pP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Story of Quakerism 197</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 xml:space="preserve">John </w:t>
                  </w:r>
                  <w:proofErr w:type="spellStart"/>
                  <w:r w:rsidRPr="002F05F2">
                    <w:rPr>
                      <w:rFonts w:eastAsia="Times New Roman"/>
                      <w:szCs w:val="24"/>
                      <w:lang w:eastAsia="en-GB"/>
                    </w:rPr>
                    <w:t>Woolman's</w:t>
                  </w:r>
                  <w:proofErr w:type="spellEnd"/>
                  <w:r w:rsidRPr="002F05F2">
                    <w:rPr>
                      <w:rFonts w:eastAsia="Times New Roman"/>
                      <w:szCs w:val="24"/>
                      <w:lang w:eastAsia="en-GB"/>
                    </w:rPr>
                    <w:t xml:space="preserve"> plea to LYM for the abolition of slavery</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1768</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182</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Chichester Friends' Meeting R Pyle Davis 1</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The first meeting house destroyed by fire 4th December 1768. The meeting built the present structure in 1769. [PA]</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1769</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183, 235 (Printers master)</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Photographs</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Chichester meeting house [PA]</w:t>
                  </w:r>
                </w:p>
              </w:tc>
            </w:tr>
            <w:tr w:rsidR="00531623" w:rsidRPr="002F05F2" w:rsidTr="00531623">
              <w:trPr>
                <w:tblCellSpacing w:w="0" w:type="dxa"/>
              </w:trPr>
              <w:tc>
                <w:tcPr>
                  <w:tcW w:w="720" w:type="dxa"/>
                </w:tcPr>
                <w:p w:rsidR="00531623" w:rsidRPr="003621CE" w:rsidRDefault="00531623" w:rsidP="002204D3">
                  <w:pPr>
                    <w:rPr>
                      <w:rFonts w:eastAsia="Times New Roman"/>
                      <w:color w:val="400080"/>
                      <w:szCs w:val="24"/>
                      <w:lang w:eastAsia="en-GB"/>
                    </w:rPr>
                  </w:pPr>
                  <w:r>
                    <w:rPr>
                      <w:rFonts w:eastAsia="Times New Roman"/>
                      <w:color w:val="400080"/>
                      <w:szCs w:val="24"/>
                      <w:lang w:eastAsia="en-GB"/>
                    </w:rPr>
                    <w:t>1770</w:t>
                  </w:r>
                </w:p>
              </w:tc>
              <w:tc>
                <w:tcPr>
                  <w:tcW w:w="1094" w:type="dxa"/>
                </w:tcPr>
                <w:p w:rsidR="00531623" w:rsidRPr="003621CE" w:rsidRDefault="00531623" w:rsidP="00531623">
                  <w:pPr>
                    <w:rPr>
                      <w:rFonts w:eastAsia="Times New Roman"/>
                      <w:szCs w:val="24"/>
                      <w:lang w:eastAsia="en-GB"/>
                    </w:rPr>
                  </w:pPr>
                  <w:r>
                    <w:rPr>
                      <w:rFonts w:eastAsia="Times New Roman"/>
                      <w:szCs w:val="24"/>
                      <w:lang w:eastAsia="en-GB"/>
                    </w:rPr>
                    <w:t>252</w:t>
                  </w:r>
                </w:p>
              </w:tc>
              <w:tc>
                <w:tcPr>
                  <w:tcW w:w="3045" w:type="dxa"/>
                </w:tcPr>
                <w:p w:rsidR="00531623" w:rsidRDefault="00531623" w:rsidP="002204D3">
                  <w:pPr>
                    <w:rPr>
                      <w:rFonts w:eastAsia="Times New Roman"/>
                      <w:color w:val="400080"/>
                      <w:szCs w:val="24"/>
                      <w:lang w:eastAsia="en-GB"/>
                    </w:rPr>
                  </w:pPr>
                  <w:r>
                    <w:rPr>
                      <w:rFonts w:eastAsia="Times New Roman"/>
                      <w:color w:val="400080"/>
                      <w:szCs w:val="24"/>
                      <w:lang w:eastAsia="en-GB"/>
                    </w:rPr>
                    <w:t xml:space="preserve">James </w:t>
                  </w:r>
                  <w:proofErr w:type="spellStart"/>
                  <w:r>
                    <w:rPr>
                      <w:rFonts w:eastAsia="Times New Roman"/>
                      <w:color w:val="400080"/>
                      <w:szCs w:val="24"/>
                      <w:lang w:eastAsia="en-GB"/>
                    </w:rPr>
                    <w:t>McInnes</w:t>
                  </w:r>
                  <w:proofErr w:type="spellEnd"/>
                </w:p>
                <w:p w:rsidR="00531623" w:rsidRPr="003621CE" w:rsidRDefault="00531623" w:rsidP="002204D3">
                  <w:pPr>
                    <w:rPr>
                      <w:rFonts w:eastAsia="Times New Roman"/>
                      <w:color w:val="400080"/>
                      <w:szCs w:val="24"/>
                      <w:lang w:eastAsia="en-GB"/>
                    </w:rPr>
                  </w:pPr>
                  <w:r w:rsidRPr="003818CF">
                    <w:rPr>
                      <w:rFonts w:eastAsia="Times New Roman"/>
                      <w:color w:val="400080"/>
                      <w:sz w:val="18"/>
                      <w:szCs w:val="24"/>
                      <w:lang w:eastAsia="en-GB"/>
                    </w:rPr>
                    <w:t>james.mcinnes@havant.ac.uk</w:t>
                  </w:r>
                </w:p>
              </w:tc>
              <w:tc>
                <w:tcPr>
                  <w:tcW w:w="10309" w:type="dxa"/>
                </w:tcPr>
                <w:p w:rsidR="00531623" w:rsidRPr="00531623" w:rsidRDefault="00531623" w:rsidP="00531623">
                  <w:pPr>
                    <w:rPr>
                      <w:rFonts w:ascii="Arial" w:eastAsia="Times New Roman" w:hAnsi="Arial" w:cs="Arial"/>
                      <w:color w:val="222222"/>
                      <w:sz w:val="19"/>
                      <w:szCs w:val="19"/>
                      <w:lang w:eastAsia="en-GB"/>
                    </w:rPr>
                  </w:pPr>
                  <w:proofErr w:type="gramStart"/>
                  <w:r>
                    <w:rPr>
                      <w:rFonts w:ascii="Arial" w:eastAsia="Times New Roman" w:hAnsi="Arial" w:cs="Arial"/>
                      <w:color w:val="222222"/>
                      <w:sz w:val="19"/>
                      <w:szCs w:val="19"/>
                      <w:shd w:val="clear" w:color="auto" w:fill="FFFFFF"/>
                      <w:lang w:eastAsia="en-GB"/>
                    </w:rPr>
                    <w:t>“</w:t>
                  </w:r>
                  <w:r w:rsidRPr="00531623">
                    <w:rPr>
                      <w:rFonts w:ascii="Arial" w:eastAsia="Times New Roman" w:hAnsi="Arial" w:cs="Arial"/>
                      <w:color w:val="222222"/>
                      <w:sz w:val="19"/>
                      <w:szCs w:val="19"/>
                      <w:shd w:val="clear" w:color="auto" w:fill="FFFFFF"/>
                      <w:lang w:eastAsia="en-GB"/>
                    </w:rPr>
                    <w:t xml:space="preserve"> I</w:t>
                  </w:r>
                  <w:proofErr w:type="gramEnd"/>
                  <w:r w:rsidRPr="00531623">
                    <w:rPr>
                      <w:rFonts w:ascii="Arial" w:eastAsia="Times New Roman" w:hAnsi="Arial" w:cs="Arial"/>
                      <w:color w:val="222222"/>
                      <w:sz w:val="19"/>
                      <w:szCs w:val="19"/>
                      <w:shd w:val="clear" w:color="auto" w:fill="FFFFFF"/>
                      <w:lang w:eastAsia="en-GB"/>
                    </w:rPr>
                    <w:t xml:space="preserve"> found that they had been placed on the Ancestry.com web-site. </w:t>
                  </w:r>
                  <w:r>
                    <w:rPr>
                      <w:rFonts w:ascii="Arial" w:eastAsia="Times New Roman" w:hAnsi="Arial" w:cs="Arial"/>
                      <w:color w:val="222222"/>
                      <w:sz w:val="19"/>
                      <w:szCs w:val="19"/>
                      <w:lang w:eastAsia="en-GB"/>
                    </w:rPr>
                    <w:t>E</w:t>
                  </w:r>
                  <w:r w:rsidRPr="00531623">
                    <w:rPr>
                      <w:rFonts w:ascii="Arial" w:eastAsia="Times New Roman" w:hAnsi="Arial" w:cs="Arial"/>
                      <w:color w:val="222222"/>
                      <w:sz w:val="19"/>
                      <w:szCs w:val="19"/>
                      <w:lang w:eastAsia="en-GB"/>
                    </w:rPr>
                    <w:t xml:space="preserve">ven after the burial place joining the meeting house was opened Quakers continued to be buried in The Hornet. In 1770 Priscilla Hack and James Hack, the children of James and Priscilla Hack, were buried there, as was Priscilla </w:t>
                  </w:r>
                  <w:proofErr w:type="spellStart"/>
                  <w:r w:rsidRPr="00531623">
                    <w:rPr>
                      <w:rFonts w:ascii="Arial" w:eastAsia="Times New Roman" w:hAnsi="Arial" w:cs="Arial"/>
                      <w:color w:val="222222"/>
                      <w:sz w:val="19"/>
                      <w:szCs w:val="19"/>
                      <w:lang w:eastAsia="en-GB"/>
                    </w:rPr>
                    <w:t>Hayllar</w:t>
                  </w:r>
                  <w:proofErr w:type="spellEnd"/>
                  <w:r w:rsidRPr="00531623">
                    <w:rPr>
                      <w:rFonts w:ascii="Arial" w:eastAsia="Times New Roman" w:hAnsi="Arial" w:cs="Arial"/>
                      <w:color w:val="222222"/>
                      <w:sz w:val="19"/>
                      <w:szCs w:val="19"/>
                      <w:lang w:eastAsia="en-GB"/>
                    </w:rPr>
                    <w:t xml:space="preserve"> (although she was 68). </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1772</w:t>
                  </w:r>
                </w:p>
              </w:tc>
              <w:tc>
                <w:tcPr>
                  <w:tcW w:w="1094" w:type="dxa"/>
                  <w:hideMark/>
                </w:tcPr>
                <w:p w:rsidR="00525ED3" w:rsidRPr="002F05F2" w:rsidRDefault="00525ED3" w:rsidP="00DB5F5C">
                  <w:pPr>
                    <w:rPr>
                      <w:rFonts w:eastAsia="Times New Roman"/>
                      <w:szCs w:val="24"/>
                      <w:lang w:eastAsia="en-GB"/>
                    </w:rPr>
                  </w:pP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Story of Quakerism 162</w:t>
                  </w:r>
                </w:p>
              </w:tc>
              <w:tc>
                <w:tcPr>
                  <w:tcW w:w="10309" w:type="dxa"/>
                  <w:hideMark/>
                </w:tcPr>
                <w:p w:rsidR="00525ED3" w:rsidRPr="002F05F2" w:rsidRDefault="00525ED3" w:rsidP="00DB5F5C">
                  <w:pPr>
                    <w:rPr>
                      <w:rFonts w:eastAsia="Times New Roman"/>
                      <w:szCs w:val="24"/>
                      <w:lang w:eastAsia="en-GB"/>
                    </w:rPr>
                  </w:pPr>
                  <w:proofErr w:type="spellStart"/>
                  <w:r w:rsidRPr="002F05F2">
                    <w:rPr>
                      <w:rFonts w:eastAsia="Times New Roman"/>
                      <w:szCs w:val="24"/>
                      <w:lang w:eastAsia="en-GB"/>
                    </w:rPr>
                    <w:t>Ackworth</w:t>
                  </w:r>
                  <w:proofErr w:type="spellEnd"/>
                  <w:r w:rsidRPr="002F05F2">
                    <w:rPr>
                      <w:rFonts w:eastAsia="Times New Roman"/>
                      <w:szCs w:val="24"/>
                      <w:lang w:eastAsia="en-GB"/>
                    </w:rPr>
                    <w:t xml:space="preserve"> School opened for boarding children 'whose parents are not in affluence'</w:t>
                  </w:r>
                </w:p>
              </w:tc>
            </w:tr>
            <w:tr w:rsidR="00531623" w:rsidRPr="002F05F2" w:rsidTr="00531623">
              <w:trPr>
                <w:tblCellSpacing w:w="0" w:type="dxa"/>
              </w:trPr>
              <w:tc>
                <w:tcPr>
                  <w:tcW w:w="720" w:type="dxa"/>
                </w:tcPr>
                <w:p w:rsidR="00531623" w:rsidRPr="002F05F2" w:rsidRDefault="00531623" w:rsidP="00DB5F5C">
                  <w:pPr>
                    <w:rPr>
                      <w:rFonts w:eastAsia="Times New Roman"/>
                      <w:szCs w:val="24"/>
                      <w:lang w:eastAsia="en-GB"/>
                    </w:rPr>
                  </w:pPr>
                  <w:r>
                    <w:rPr>
                      <w:rFonts w:eastAsia="Times New Roman"/>
                      <w:szCs w:val="24"/>
                      <w:lang w:eastAsia="en-GB"/>
                    </w:rPr>
                    <w:t>1773</w:t>
                  </w:r>
                </w:p>
              </w:tc>
              <w:tc>
                <w:tcPr>
                  <w:tcW w:w="1094" w:type="dxa"/>
                </w:tcPr>
                <w:p w:rsidR="00531623" w:rsidRPr="002F05F2" w:rsidRDefault="00531623" w:rsidP="00531623">
                  <w:pPr>
                    <w:rPr>
                      <w:rFonts w:eastAsia="Times New Roman"/>
                      <w:szCs w:val="24"/>
                      <w:lang w:eastAsia="en-GB"/>
                    </w:rPr>
                  </w:pPr>
                  <w:r>
                    <w:rPr>
                      <w:rFonts w:eastAsia="Times New Roman"/>
                      <w:szCs w:val="24"/>
                      <w:lang w:eastAsia="en-GB"/>
                    </w:rPr>
                    <w:t>252</w:t>
                  </w:r>
                  <w:bookmarkStart w:id="0" w:name="_GoBack"/>
                  <w:bookmarkEnd w:id="0"/>
                </w:p>
              </w:tc>
              <w:tc>
                <w:tcPr>
                  <w:tcW w:w="3045" w:type="dxa"/>
                </w:tcPr>
                <w:p w:rsidR="00531623" w:rsidRDefault="00531623" w:rsidP="00531623">
                  <w:pPr>
                    <w:rPr>
                      <w:rFonts w:eastAsia="Times New Roman"/>
                      <w:color w:val="400080"/>
                      <w:szCs w:val="24"/>
                      <w:lang w:eastAsia="en-GB"/>
                    </w:rPr>
                  </w:pPr>
                  <w:r>
                    <w:rPr>
                      <w:rFonts w:eastAsia="Times New Roman"/>
                      <w:color w:val="400080"/>
                      <w:szCs w:val="24"/>
                      <w:lang w:eastAsia="en-GB"/>
                    </w:rPr>
                    <w:t xml:space="preserve">James </w:t>
                  </w:r>
                  <w:proofErr w:type="spellStart"/>
                  <w:r>
                    <w:rPr>
                      <w:rFonts w:eastAsia="Times New Roman"/>
                      <w:color w:val="400080"/>
                      <w:szCs w:val="24"/>
                      <w:lang w:eastAsia="en-GB"/>
                    </w:rPr>
                    <w:t>McInnes</w:t>
                  </w:r>
                  <w:proofErr w:type="spellEnd"/>
                </w:p>
                <w:p w:rsidR="00531623" w:rsidRPr="002F05F2" w:rsidRDefault="00531623" w:rsidP="00531623">
                  <w:pPr>
                    <w:rPr>
                      <w:rFonts w:eastAsia="Times New Roman"/>
                      <w:szCs w:val="24"/>
                      <w:lang w:eastAsia="en-GB"/>
                    </w:rPr>
                  </w:pPr>
                  <w:r w:rsidRPr="003818CF">
                    <w:rPr>
                      <w:rFonts w:eastAsia="Times New Roman"/>
                      <w:color w:val="400080"/>
                      <w:sz w:val="18"/>
                      <w:szCs w:val="24"/>
                      <w:lang w:eastAsia="en-GB"/>
                    </w:rPr>
                    <w:t>james.mcinnes@havant.ac.uk</w:t>
                  </w:r>
                </w:p>
              </w:tc>
              <w:tc>
                <w:tcPr>
                  <w:tcW w:w="10309" w:type="dxa"/>
                </w:tcPr>
                <w:p w:rsidR="00531623" w:rsidRPr="002F05F2" w:rsidRDefault="00531623" w:rsidP="00531623">
                  <w:pPr>
                    <w:rPr>
                      <w:rFonts w:eastAsia="Times New Roman"/>
                      <w:szCs w:val="24"/>
                      <w:lang w:eastAsia="en-GB"/>
                    </w:rPr>
                  </w:pPr>
                  <w:proofErr w:type="gramStart"/>
                  <w:r>
                    <w:rPr>
                      <w:rFonts w:ascii="Arial" w:eastAsia="Times New Roman" w:hAnsi="Arial" w:cs="Arial"/>
                      <w:color w:val="222222"/>
                      <w:sz w:val="19"/>
                      <w:szCs w:val="19"/>
                      <w:shd w:val="clear" w:color="auto" w:fill="FFFFFF"/>
                      <w:lang w:eastAsia="en-GB"/>
                    </w:rPr>
                    <w:t>“</w:t>
                  </w:r>
                  <w:r w:rsidRPr="00531623">
                    <w:rPr>
                      <w:rFonts w:ascii="Arial" w:eastAsia="Times New Roman" w:hAnsi="Arial" w:cs="Arial"/>
                      <w:color w:val="222222"/>
                      <w:sz w:val="19"/>
                      <w:szCs w:val="19"/>
                      <w:shd w:val="clear" w:color="auto" w:fill="FFFFFF"/>
                      <w:lang w:eastAsia="en-GB"/>
                    </w:rPr>
                    <w:t xml:space="preserve"> I</w:t>
                  </w:r>
                  <w:proofErr w:type="gramEnd"/>
                  <w:r w:rsidRPr="00531623">
                    <w:rPr>
                      <w:rFonts w:ascii="Arial" w:eastAsia="Times New Roman" w:hAnsi="Arial" w:cs="Arial"/>
                      <w:color w:val="222222"/>
                      <w:sz w:val="19"/>
                      <w:szCs w:val="19"/>
                      <w:shd w:val="clear" w:color="auto" w:fill="FFFFFF"/>
                      <w:lang w:eastAsia="en-GB"/>
                    </w:rPr>
                    <w:t xml:space="preserve"> found that they had been placed on the Ancestry.com web-site. </w:t>
                  </w:r>
                  <w:r>
                    <w:rPr>
                      <w:rFonts w:ascii="Arial" w:eastAsia="Times New Roman" w:hAnsi="Arial" w:cs="Arial"/>
                      <w:color w:val="222222"/>
                      <w:sz w:val="19"/>
                      <w:szCs w:val="19"/>
                      <w:lang w:eastAsia="en-GB"/>
                    </w:rPr>
                    <w:t>E</w:t>
                  </w:r>
                  <w:r w:rsidRPr="00531623">
                    <w:rPr>
                      <w:rFonts w:ascii="Arial" w:eastAsia="Times New Roman" w:hAnsi="Arial" w:cs="Arial"/>
                      <w:color w:val="222222"/>
                      <w:sz w:val="19"/>
                      <w:szCs w:val="19"/>
                      <w:lang w:eastAsia="en-GB"/>
                    </w:rPr>
                    <w:t>ven after the burial place joining the meeting house was opened Quakers continued to be buried in The Hornet. The last entry in the book is for William Sheppard (of St Andrew's parish) who was buried in the Hornet in May 1773.</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1778</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171</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Chichester Papers no 26</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Joseph Lancaster born 1778-1838</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1779</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88</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Millington / Lease of BG to Chi City Council</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 xml:space="preserve">.... </w:t>
                  </w:r>
                  <w:proofErr w:type="gramStart"/>
                  <w:r w:rsidRPr="002F05F2">
                    <w:rPr>
                      <w:rFonts w:eastAsia="Times New Roman"/>
                      <w:szCs w:val="24"/>
                      <w:lang w:eastAsia="en-GB"/>
                    </w:rPr>
                    <w:t>no</w:t>
                  </w:r>
                  <w:proofErr w:type="gramEnd"/>
                  <w:r w:rsidRPr="002F05F2">
                    <w:rPr>
                      <w:rFonts w:eastAsia="Times New Roman"/>
                      <w:szCs w:val="24"/>
                      <w:lang w:eastAsia="en-GB"/>
                    </w:rPr>
                    <w:t xml:space="preserve"> interments have taken place since 1779.</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lastRenderedPageBreak/>
                    <w:t>1779</w:t>
                  </w:r>
                </w:p>
              </w:tc>
              <w:tc>
                <w:tcPr>
                  <w:tcW w:w="1094" w:type="dxa"/>
                  <w:hideMark/>
                </w:tcPr>
                <w:p w:rsidR="00525ED3" w:rsidRPr="002F05F2" w:rsidRDefault="00525ED3" w:rsidP="00DB5F5C">
                  <w:pPr>
                    <w:rPr>
                      <w:rFonts w:eastAsia="Times New Roman"/>
                      <w:szCs w:val="24"/>
                      <w:lang w:eastAsia="en-GB"/>
                    </w:rPr>
                  </w:pP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 xml:space="preserve">Trust </w:t>
                  </w:r>
                  <w:proofErr w:type="spellStart"/>
                  <w:r w:rsidRPr="002F05F2">
                    <w:rPr>
                      <w:rFonts w:eastAsia="Times New Roman"/>
                      <w:szCs w:val="24"/>
                      <w:lang w:eastAsia="en-GB"/>
                    </w:rPr>
                    <w:t>Proerty</w:t>
                  </w:r>
                  <w:proofErr w:type="spellEnd"/>
                  <w:r w:rsidRPr="002F05F2">
                    <w:rPr>
                      <w:rFonts w:eastAsia="Times New Roman"/>
                      <w:szCs w:val="24"/>
                      <w:lang w:eastAsia="en-GB"/>
                    </w:rPr>
                    <w:t xml:space="preserve"> Book 1939</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 xml:space="preserve">Chichester, Burial Ground, </w:t>
                  </w:r>
                  <w:proofErr w:type="spellStart"/>
                  <w:r w:rsidRPr="002F05F2">
                    <w:rPr>
                      <w:rFonts w:eastAsia="Times New Roman"/>
                      <w:szCs w:val="24"/>
                      <w:lang w:eastAsia="en-GB"/>
                    </w:rPr>
                    <w:t>Rumboldswhyke</w:t>
                  </w:r>
                  <w:proofErr w:type="spellEnd"/>
                  <w:r w:rsidRPr="002F05F2">
                    <w:rPr>
                      <w:rFonts w:eastAsia="Times New Roman"/>
                      <w:szCs w:val="24"/>
                      <w:lang w:eastAsia="en-GB"/>
                    </w:rPr>
                    <w:t xml:space="preserve"> (South side of Bognor Road). Freehold, by deed of enlargement 1931, originally leasehold for 1000 years from 1673 at a rent of 4d per year, last payment seems to have been about 1699.</w:t>
                  </w:r>
                </w:p>
                <w:p w:rsidR="00525ED3" w:rsidRPr="002F05F2" w:rsidRDefault="00525ED3" w:rsidP="00DB5F5C">
                  <w:pPr>
                    <w:spacing w:before="100" w:beforeAutospacing="1" w:after="100" w:afterAutospacing="1"/>
                    <w:rPr>
                      <w:rFonts w:eastAsia="Times New Roman"/>
                      <w:szCs w:val="24"/>
                      <w:lang w:eastAsia="en-GB"/>
                    </w:rPr>
                  </w:pPr>
                  <w:r w:rsidRPr="002F05F2">
                    <w:rPr>
                      <w:rFonts w:eastAsia="Times New Roman"/>
                      <w:szCs w:val="24"/>
                      <w:lang w:eastAsia="en-GB"/>
                    </w:rPr>
                    <w:t xml:space="preserve">Twenty Burials are recorded between 1660 and 1779 as at </w:t>
                  </w:r>
                  <w:proofErr w:type="spellStart"/>
                  <w:r w:rsidRPr="002F05F2">
                    <w:rPr>
                      <w:rFonts w:eastAsia="Times New Roman"/>
                      <w:szCs w:val="24"/>
                      <w:lang w:eastAsia="en-GB"/>
                    </w:rPr>
                    <w:t>Rumboldswhyke</w:t>
                  </w:r>
                  <w:proofErr w:type="spellEnd"/>
                  <w:r w:rsidRPr="002F05F2">
                    <w:rPr>
                      <w:rFonts w:eastAsia="Times New Roman"/>
                      <w:szCs w:val="24"/>
                      <w:lang w:eastAsia="en-GB"/>
                    </w:rPr>
                    <w:t>, but probably a number of those recorded simply as at Chichester were also buried there.</w:t>
                  </w:r>
                </w:p>
                <w:p w:rsidR="00525ED3" w:rsidRPr="002F05F2" w:rsidRDefault="00525ED3" w:rsidP="00DB5F5C">
                  <w:pPr>
                    <w:spacing w:before="100" w:beforeAutospacing="1" w:after="100" w:afterAutospacing="1"/>
                    <w:rPr>
                      <w:rFonts w:eastAsia="Times New Roman"/>
                      <w:szCs w:val="24"/>
                      <w:lang w:eastAsia="en-GB"/>
                    </w:rPr>
                  </w:pPr>
                  <w:r w:rsidRPr="002F05F2">
                    <w:rPr>
                      <w:rFonts w:eastAsia="Times New Roman"/>
                      <w:szCs w:val="24"/>
                      <w:lang w:eastAsia="en-GB"/>
                    </w:rPr>
                    <w:t>In 1931, a strip of land was dedicated to the public for road widening and the remainder leased to Chichester Corporation as a rest garden with commemorative tablet.</w:t>
                  </w:r>
                </w:p>
                <w:p w:rsidR="00525ED3" w:rsidRPr="002F05F2" w:rsidRDefault="00525ED3" w:rsidP="00DB5F5C">
                  <w:pPr>
                    <w:spacing w:before="100" w:beforeAutospacing="1" w:after="100" w:afterAutospacing="1"/>
                    <w:rPr>
                      <w:rFonts w:eastAsia="Times New Roman"/>
                      <w:szCs w:val="24"/>
                      <w:lang w:eastAsia="en-GB"/>
                    </w:rPr>
                  </w:pPr>
                  <w:r w:rsidRPr="002F05F2">
                    <w:rPr>
                      <w:rFonts w:eastAsia="Times New Roman"/>
                      <w:szCs w:val="24"/>
                      <w:lang w:eastAsia="en-GB"/>
                    </w:rPr>
                    <w:t>Annual value, 5/- paid to QM funds.</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1779</w:t>
                  </w:r>
                </w:p>
              </w:tc>
              <w:tc>
                <w:tcPr>
                  <w:tcW w:w="1094" w:type="dxa"/>
                  <w:hideMark/>
                </w:tcPr>
                <w:p w:rsidR="00525ED3" w:rsidRPr="002F05F2" w:rsidRDefault="00525ED3" w:rsidP="00DB5F5C">
                  <w:pPr>
                    <w:rPr>
                      <w:rFonts w:eastAsia="Times New Roman"/>
                      <w:szCs w:val="24"/>
                      <w:lang w:eastAsia="en-GB"/>
                    </w:rPr>
                  </w:pP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Story of Quakerism 187</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Elizabeth Fry (</w:t>
                  </w:r>
                  <w:proofErr w:type="spellStart"/>
                  <w:r w:rsidRPr="002F05F2">
                    <w:rPr>
                      <w:rFonts w:eastAsia="Times New Roman"/>
                      <w:szCs w:val="24"/>
                      <w:lang w:eastAsia="en-GB"/>
                    </w:rPr>
                    <w:t>neé</w:t>
                  </w:r>
                  <w:proofErr w:type="spellEnd"/>
                  <w:r w:rsidRPr="002F05F2">
                    <w:rPr>
                      <w:rFonts w:eastAsia="Times New Roman"/>
                      <w:szCs w:val="24"/>
                      <w:lang w:eastAsia="en-GB"/>
                    </w:rPr>
                    <w:t xml:space="preserve"> Gurney) 1780- 1845</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1780</w:t>
                  </w:r>
                </w:p>
              </w:tc>
              <w:tc>
                <w:tcPr>
                  <w:tcW w:w="1094" w:type="dxa"/>
                  <w:hideMark/>
                </w:tcPr>
                <w:p w:rsidR="00525ED3" w:rsidRPr="002F05F2" w:rsidRDefault="00525ED3" w:rsidP="00DB5F5C">
                  <w:pPr>
                    <w:rPr>
                      <w:rFonts w:eastAsia="Times New Roman"/>
                      <w:szCs w:val="24"/>
                      <w:lang w:eastAsia="en-GB"/>
                    </w:rPr>
                  </w:pP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Story of Quakerism 197</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Friends sent the first petition against the slave trade ever presented to parliament (also sent 1790 1792)</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1783</w:t>
                  </w:r>
                </w:p>
              </w:tc>
              <w:tc>
                <w:tcPr>
                  <w:tcW w:w="1094" w:type="dxa"/>
                  <w:hideMark/>
                </w:tcPr>
                <w:p w:rsidR="00525ED3" w:rsidRPr="002F05F2" w:rsidRDefault="00525ED3" w:rsidP="00DB5F5C">
                  <w:pPr>
                    <w:rPr>
                      <w:rFonts w:eastAsia="Times New Roman"/>
                      <w:szCs w:val="24"/>
                      <w:lang w:eastAsia="en-GB"/>
                    </w:rPr>
                  </w:pP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Story of Quakerism 163</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A Quaker girls school opened in York</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1783</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182</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Chichester Friends' Meeting R Pyle Davis p1</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British soldiers passing down Meeting House Road fired at the meeting house leaving bullet holes in the door which are visible to this day.</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1784</w:t>
                  </w:r>
                </w:p>
              </w:tc>
              <w:tc>
                <w:tcPr>
                  <w:tcW w:w="1094" w:type="dxa"/>
                  <w:hideMark/>
                </w:tcPr>
                <w:p w:rsidR="00525ED3" w:rsidRPr="002F05F2" w:rsidRDefault="00525ED3" w:rsidP="00DB5F5C">
                  <w:pPr>
                    <w:rPr>
                      <w:rFonts w:eastAsia="Times New Roman"/>
                      <w:szCs w:val="24"/>
                      <w:lang w:eastAsia="en-GB"/>
                    </w:rPr>
                  </w:pP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Story of Quakerism 146</w:t>
                  </w:r>
                </w:p>
              </w:tc>
              <w:tc>
                <w:tcPr>
                  <w:tcW w:w="10309" w:type="dxa"/>
                  <w:hideMark/>
                </w:tcPr>
                <w:p w:rsidR="00525ED3" w:rsidRPr="002F05F2" w:rsidRDefault="00525ED3" w:rsidP="00DB5F5C">
                  <w:pPr>
                    <w:rPr>
                      <w:rFonts w:eastAsia="Times New Roman"/>
                      <w:szCs w:val="24"/>
                      <w:lang w:eastAsia="en-GB"/>
                    </w:rPr>
                  </w:pPr>
                  <w:proofErr w:type="spellStart"/>
                  <w:r w:rsidRPr="002F05F2">
                    <w:rPr>
                      <w:rFonts w:eastAsia="Times New Roman"/>
                      <w:szCs w:val="24"/>
                      <w:lang w:eastAsia="en-GB"/>
                    </w:rPr>
                    <w:t>Coalbrookdale</w:t>
                  </w:r>
                  <w:proofErr w:type="spellEnd"/>
                  <w:r w:rsidRPr="002F05F2">
                    <w:rPr>
                      <w:rFonts w:eastAsia="Times New Roman"/>
                      <w:szCs w:val="24"/>
                      <w:lang w:eastAsia="en-GB"/>
                    </w:rPr>
                    <w:t xml:space="preserve"> and the iron bridge at </w:t>
                  </w:r>
                  <w:proofErr w:type="spellStart"/>
                  <w:r w:rsidRPr="002F05F2">
                    <w:rPr>
                      <w:rFonts w:eastAsia="Times New Roman"/>
                      <w:szCs w:val="24"/>
                      <w:lang w:eastAsia="en-GB"/>
                    </w:rPr>
                    <w:t>Ironbridge</w:t>
                  </w:r>
                  <w:proofErr w:type="spellEnd"/>
                  <w:r w:rsidRPr="002F05F2">
                    <w:rPr>
                      <w:rFonts w:eastAsia="Times New Roman"/>
                      <w:szCs w:val="24"/>
                      <w:lang w:eastAsia="en-GB"/>
                    </w:rPr>
                    <w:t xml:space="preserve"> built by Quaker families 1788</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1786</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207</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WSRO 49665</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 xml:space="preserve">Priscilla Hack b1786 d1828 m Samuel </w:t>
                  </w:r>
                  <w:proofErr w:type="spellStart"/>
                  <w:r w:rsidRPr="002F05F2">
                    <w:rPr>
                      <w:rFonts w:eastAsia="Times New Roman"/>
                      <w:szCs w:val="24"/>
                      <w:lang w:eastAsia="en-GB"/>
                    </w:rPr>
                    <w:t>Tuke</w:t>
                  </w:r>
                  <w:proofErr w:type="spellEnd"/>
                  <w:r w:rsidRPr="002F05F2">
                    <w:rPr>
                      <w:rFonts w:eastAsia="Times New Roman"/>
                      <w:szCs w:val="24"/>
                      <w:lang w:eastAsia="en-GB"/>
                    </w:rPr>
                    <w:t>, had issue</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1787</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243</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Chichester History 17 - John Barton by A Griffiths</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In May 1787 a committee for the suppression of the slave trade was formed in London...John Barton the elder was one of its twelve members nine of whom were Quakers.</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1788</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33</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Records relating to Chi Meeting ER / E Sussex RO 34/5</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Marriage between Daniel Hack and Mary Mitchell...</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1789</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33</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Records relating to Chi Meeting ER / E Sussex RO 34/12</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Marriage between Thomas Dally and Grace Spencer</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1789</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Economic Journal LXII no 245</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John Barton born June 11</w:t>
                  </w:r>
                  <w:r w:rsidRPr="002F05F2">
                    <w:rPr>
                      <w:rFonts w:eastAsia="Times New Roman"/>
                      <w:szCs w:val="24"/>
                      <w:vertAlign w:val="superscript"/>
                      <w:lang w:eastAsia="en-GB"/>
                    </w:rPr>
                    <w:t>th</w:t>
                  </w:r>
                  <w:r w:rsidRPr="002F05F2">
                    <w:rPr>
                      <w:rFonts w:eastAsia="Times New Roman"/>
                      <w:szCs w:val="24"/>
                      <w:lang w:eastAsia="en-GB"/>
                    </w:rPr>
                    <w:t> 1789 in Southwark London of Quaker parents. His father had died about two months earlier and John was brought up in Tottenham in the villa of his maternal grandfather….(p88)</w:t>
                  </w:r>
                </w:p>
                <w:p w:rsidR="00525ED3" w:rsidRPr="002F05F2" w:rsidRDefault="00525ED3" w:rsidP="00DB5F5C">
                  <w:pPr>
                    <w:spacing w:before="100" w:beforeAutospacing="1" w:after="100" w:afterAutospacing="1"/>
                    <w:rPr>
                      <w:rFonts w:eastAsia="Times New Roman"/>
                      <w:szCs w:val="24"/>
                      <w:lang w:eastAsia="en-GB"/>
                    </w:rPr>
                  </w:pPr>
                  <w:r w:rsidRPr="002F05F2">
                    <w:rPr>
                      <w:rFonts w:eastAsia="Times New Roman"/>
                      <w:szCs w:val="24"/>
                      <w:lang w:eastAsia="en-GB"/>
                    </w:rPr>
                    <w:lastRenderedPageBreak/>
                    <w:t xml:space="preserve">He lived at Stoughton and East </w:t>
                  </w:r>
                  <w:proofErr w:type="spellStart"/>
                  <w:r w:rsidRPr="002F05F2">
                    <w:rPr>
                      <w:rFonts w:eastAsia="Times New Roman"/>
                      <w:szCs w:val="24"/>
                      <w:lang w:eastAsia="en-GB"/>
                    </w:rPr>
                    <w:t>Leigh,</w:t>
                  </w:r>
                  <w:r w:rsidRPr="002F05F2">
                    <w:rPr>
                      <w:rFonts w:eastAsia="Times New Roman"/>
                      <w:szCs w:val="24"/>
                      <w:u w:val="single"/>
                      <w:lang w:eastAsia="en-GB"/>
                    </w:rPr>
                    <w:t>Emsworth</w:t>
                  </w:r>
                  <w:proofErr w:type="spellEnd"/>
                  <w:r w:rsidRPr="002F05F2">
                    <w:rPr>
                      <w:rFonts w:eastAsia="Times New Roman"/>
                      <w:szCs w:val="24"/>
                      <w:u w:val="single"/>
                      <w:lang w:eastAsia="en-GB"/>
                    </w:rPr>
                    <w:t> </w:t>
                  </w:r>
                  <w:r w:rsidRPr="002F05F2">
                    <w:rPr>
                      <w:rFonts w:eastAsia="Times New Roman"/>
                      <w:szCs w:val="24"/>
                      <w:lang w:eastAsia="en-GB"/>
                    </w:rPr>
                    <w:t>(p89)</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lastRenderedPageBreak/>
                    <w:t>1789</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213</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Sussex Archeologic Collection 58-107</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 xml:space="preserve">Mary </w:t>
                  </w:r>
                  <w:proofErr w:type="spellStart"/>
                  <w:r w:rsidRPr="002F05F2">
                    <w:rPr>
                      <w:rFonts w:eastAsia="Times New Roman"/>
                      <w:szCs w:val="24"/>
                      <w:lang w:eastAsia="en-GB"/>
                    </w:rPr>
                    <w:t>Verrall</w:t>
                  </w:r>
                  <w:proofErr w:type="spellEnd"/>
                  <w:r w:rsidRPr="002F05F2">
                    <w:rPr>
                      <w:rFonts w:eastAsia="Times New Roman"/>
                      <w:szCs w:val="24"/>
                      <w:lang w:eastAsia="en-GB"/>
                    </w:rPr>
                    <w:t xml:space="preserve"> married Richard Rickman 1767 and adopted his Quaker faith. Their "daughter Sarah m her second cousin Joseph Rickman … and their daughter Frances married John Barton 1789-1851 of Stoughton near Chichester, later of East Leigh, </w:t>
                  </w:r>
                  <w:r w:rsidRPr="002F05F2">
                    <w:rPr>
                      <w:rFonts w:eastAsia="Times New Roman"/>
                      <w:szCs w:val="24"/>
                      <w:u w:val="single"/>
                      <w:lang w:eastAsia="en-GB"/>
                    </w:rPr>
                    <w:t>Havant</w:t>
                  </w:r>
                  <w:r w:rsidRPr="002F05F2">
                    <w:rPr>
                      <w:rFonts w:eastAsia="Times New Roman"/>
                      <w:szCs w:val="24"/>
                      <w:lang w:eastAsia="en-GB"/>
                    </w:rPr>
                    <w:t>"</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1793 to 1811</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221</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Some Dissenting Cicestrians by Ann Griffiths / Memoir of Mrs Eliza Fox published 1869</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Eliza Dally regularly attended Sunday Meetings with her grandmother who dressed in Quaker costume, "so delicately fair and neat in drab silk gown, folded kerchief, prim stiff cap, and white silk mittens....</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1793</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175</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Brief History of Upper Chichester p3</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"...members of the Old Chichester Meeting ran a grammar school from</w:t>
                  </w:r>
                </w:p>
                <w:p w:rsidR="00525ED3" w:rsidRPr="002F05F2" w:rsidRDefault="00525ED3" w:rsidP="00DB5F5C">
                  <w:pPr>
                    <w:spacing w:before="100" w:beforeAutospacing="1" w:after="100" w:afterAutospacing="1"/>
                    <w:rPr>
                      <w:rFonts w:eastAsia="Times New Roman"/>
                      <w:szCs w:val="24"/>
                      <w:lang w:eastAsia="en-GB"/>
                    </w:rPr>
                  </w:pPr>
                  <w:proofErr w:type="gramStart"/>
                  <w:r w:rsidRPr="002F05F2">
                    <w:rPr>
                      <w:rFonts w:eastAsia="Times New Roman"/>
                      <w:szCs w:val="24"/>
                      <w:lang w:eastAsia="en-GB"/>
                    </w:rPr>
                    <w:t>on</w:t>
                  </w:r>
                  <w:proofErr w:type="gramEnd"/>
                  <w:r w:rsidRPr="002F05F2">
                    <w:rPr>
                      <w:rFonts w:eastAsia="Times New Roman"/>
                      <w:szCs w:val="24"/>
                      <w:lang w:eastAsia="en-GB"/>
                    </w:rPr>
                    <w:t>." [Pennsylvania]</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1799</w:t>
                  </w:r>
                </w:p>
              </w:tc>
              <w:tc>
                <w:tcPr>
                  <w:tcW w:w="1094" w:type="dxa"/>
                  <w:hideMark/>
                </w:tcPr>
                <w:p w:rsidR="00525ED3" w:rsidRPr="002F05F2" w:rsidRDefault="00525ED3" w:rsidP="00DB5F5C">
                  <w:pPr>
                    <w:rPr>
                      <w:rFonts w:eastAsia="Times New Roman"/>
                      <w:szCs w:val="24"/>
                      <w:lang w:eastAsia="en-GB"/>
                    </w:rPr>
                  </w:pP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Oxford Companion to British History 1997 / Quakers</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413 MH in Britain. By 1851 only 371</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1800</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243</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Chichester History 17 - John Barton by A Griffiths</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In 1800 John Barton's half sister Maria married Stephen Hack a Chichester Quaker</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1801</w:t>
                  </w:r>
                </w:p>
                <w:p w:rsidR="00525ED3" w:rsidRPr="002F05F2" w:rsidRDefault="00525ED3" w:rsidP="00DB5F5C">
                  <w:pPr>
                    <w:spacing w:before="100" w:beforeAutospacing="1" w:after="100" w:afterAutospacing="1"/>
                    <w:rPr>
                      <w:rFonts w:eastAsia="Times New Roman"/>
                      <w:szCs w:val="24"/>
                      <w:lang w:eastAsia="en-GB"/>
                    </w:rPr>
                  </w:pPr>
                  <w:r w:rsidRPr="002F05F2">
                    <w:rPr>
                      <w:rFonts w:eastAsia="Times New Roman"/>
                      <w:szCs w:val="24"/>
                      <w:lang w:eastAsia="en-GB"/>
                    </w:rPr>
                    <w:t> </w:t>
                  </w:r>
                </w:p>
              </w:tc>
              <w:tc>
                <w:tcPr>
                  <w:tcW w:w="1094" w:type="dxa"/>
                  <w:hideMark/>
                </w:tcPr>
                <w:p w:rsidR="00525ED3" w:rsidRPr="002F05F2" w:rsidRDefault="00525ED3" w:rsidP="00DB5F5C">
                  <w:pPr>
                    <w:rPr>
                      <w:rFonts w:eastAsia="Times New Roman"/>
                      <w:szCs w:val="24"/>
                      <w:lang w:eastAsia="en-GB"/>
                    </w:rPr>
                  </w:pP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Story of Quakerism 165</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Lancaster's Borough Road school, free to the poor. An inspired educationist but a poor businessman he had to be bailed out by other Friends (despite a subscription from George III and the Queen) who formed a society - later The British and Foreign School Society, a formative influence in the development of universal state education</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1801</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47</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Barclays Bank</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James Hack senior died</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1801</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171</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Chichester Papers 26 p2</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Borough Road opened.</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1803</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32</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Notes author unknown / MM 1805</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 xml:space="preserve">Request for each MM to make a sub to </w:t>
                  </w:r>
                  <w:proofErr w:type="spellStart"/>
                  <w:r w:rsidRPr="002F05F2">
                    <w:rPr>
                      <w:rFonts w:eastAsia="Times New Roman"/>
                      <w:szCs w:val="24"/>
                      <w:lang w:eastAsia="en-GB"/>
                    </w:rPr>
                    <w:t>Ackworth</w:t>
                  </w:r>
                  <w:proofErr w:type="spellEnd"/>
                  <w:r w:rsidRPr="002F05F2">
                    <w:rPr>
                      <w:rFonts w:eastAsia="Times New Roman"/>
                      <w:szCs w:val="24"/>
                      <w:lang w:eastAsia="en-GB"/>
                    </w:rPr>
                    <w:t xml:space="preserve"> school</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1803</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243</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Chichester History 17 - John Barton by A Griffiths</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At fourteen Barton was sent to Chichester to work for his brother in law [Stephen Hack] in the counting house</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lastRenderedPageBreak/>
                    <w:t>1803</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243</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Chichester History 17 - John Barton by A Griffiths</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[Stephen] Hack imported Irish provisions and corn, and inherited his father's currier and leather cutting business, which by 1803 was situated in Little London</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1804</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236 (Printers master)</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City Museum Display</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From 1804 the building was a leather merchant's... [about Museum building]</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1804</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18</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WSCRO MP 4270</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 xml:space="preserve">Trial of William Blake. Hayley, then living at </w:t>
                  </w:r>
                  <w:proofErr w:type="spellStart"/>
                  <w:r w:rsidRPr="002F05F2">
                    <w:rPr>
                      <w:rFonts w:eastAsia="Times New Roman"/>
                      <w:szCs w:val="24"/>
                      <w:lang w:eastAsia="en-GB"/>
                    </w:rPr>
                    <w:t>Felpham</w:t>
                  </w:r>
                  <w:proofErr w:type="spellEnd"/>
                  <w:r w:rsidRPr="002F05F2">
                    <w:rPr>
                      <w:rFonts w:eastAsia="Times New Roman"/>
                      <w:szCs w:val="24"/>
                      <w:lang w:eastAsia="en-GB"/>
                    </w:rPr>
                    <w:t>, was</w:t>
                  </w:r>
                  <w:proofErr w:type="gramStart"/>
                  <w:r w:rsidRPr="002F05F2">
                    <w:rPr>
                      <w:rFonts w:eastAsia="Times New Roman"/>
                      <w:szCs w:val="24"/>
                      <w:lang w:eastAsia="en-GB"/>
                    </w:rPr>
                    <w:t>  a</w:t>
                  </w:r>
                  <w:proofErr w:type="gramEnd"/>
                  <w:r w:rsidRPr="002F05F2">
                    <w:rPr>
                      <w:rFonts w:eastAsia="Times New Roman"/>
                      <w:szCs w:val="24"/>
                      <w:lang w:eastAsia="en-GB"/>
                    </w:rPr>
                    <w:t xml:space="preserve"> close friend of John Marsh at the time of Blake's trial.  Hayley had employed Blake as an engraver. Marsh was a friend of the Hacks [</w:t>
                  </w:r>
                  <w:proofErr w:type="spellStart"/>
                  <w:r w:rsidRPr="002F05F2">
                    <w:rPr>
                      <w:rFonts w:eastAsia="Times New Roman"/>
                      <w:szCs w:val="24"/>
                      <w:lang w:eastAsia="en-GB"/>
                    </w:rPr>
                    <w:t>cf</w:t>
                  </w:r>
                  <w:proofErr w:type="spellEnd"/>
                  <w:r w:rsidRPr="002F05F2">
                    <w:rPr>
                      <w:rFonts w:eastAsia="Times New Roman"/>
                      <w:szCs w:val="24"/>
                      <w:lang w:eastAsia="en-GB"/>
                    </w:rPr>
                    <w:t xml:space="preserve"> 1823] and a trustee of the Lancastrian Girls [</w:t>
                  </w:r>
                  <w:proofErr w:type="spellStart"/>
                  <w:r w:rsidRPr="002F05F2">
                    <w:rPr>
                      <w:rFonts w:eastAsia="Times New Roman"/>
                      <w:szCs w:val="24"/>
                      <w:lang w:eastAsia="en-GB"/>
                    </w:rPr>
                    <w:t>cf</w:t>
                  </w:r>
                  <w:proofErr w:type="spellEnd"/>
                  <w:r w:rsidRPr="002F05F2">
                    <w:rPr>
                      <w:rFonts w:eastAsia="Times New Roman"/>
                      <w:szCs w:val="24"/>
                      <w:lang w:eastAsia="en-GB"/>
                    </w:rPr>
                    <w:t xml:space="preserve"> 1812]</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1805</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195</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Australian Dictionary Biography / Adelaide Advertiser April or May 2001</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John Barton Hack born Chichester 18th July</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1805</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32</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Notes author unknown / MM 1805/9</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Friends appointed to visit an insolvent Friend</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1805</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32</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Notes author unknown / MM 1805</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Liberal subscription for promoting civilisation in Indies and N America (links with Friends Pennsylvania and New Jersey)</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1805</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32</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Notes author unknown / MM 1805</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Find masters for apprentices</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1805</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32</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Notes author unknown / MM 1805</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 xml:space="preserve">Disown ....Dally for his disreputable treatment of his brother [NB Both the </w:t>
                  </w:r>
                  <w:proofErr w:type="spellStart"/>
                  <w:r w:rsidRPr="002F05F2">
                    <w:rPr>
                      <w:rFonts w:eastAsia="Times New Roman"/>
                      <w:szCs w:val="24"/>
                      <w:lang w:eastAsia="en-GB"/>
                    </w:rPr>
                    <w:t>Dallys</w:t>
                  </w:r>
                  <w:proofErr w:type="spellEnd"/>
                  <w:r w:rsidRPr="002F05F2">
                    <w:rPr>
                      <w:rFonts w:eastAsia="Times New Roman"/>
                      <w:szCs w:val="24"/>
                      <w:lang w:eastAsia="en-GB"/>
                    </w:rPr>
                    <w:t xml:space="preserve"> and the </w:t>
                  </w:r>
                  <w:proofErr w:type="spellStart"/>
                  <w:r w:rsidRPr="002F05F2">
                    <w:rPr>
                      <w:rFonts w:eastAsia="Times New Roman"/>
                      <w:szCs w:val="24"/>
                      <w:lang w:eastAsia="en-GB"/>
                    </w:rPr>
                    <w:t>Dendys</w:t>
                  </w:r>
                  <w:proofErr w:type="spellEnd"/>
                  <w:r w:rsidRPr="002F05F2">
                    <w:rPr>
                      <w:rFonts w:eastAsia="Times New Roman"/>
                      <w:szCs w:val="24"/>
                      <w:lang w:eastAsia="en-GB"/>
                    </w:rPr>
                    <w:t xml:space="preserve"> were Chichester families at this period and should not be confused MW2000]</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1805</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32</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Notes author unknown / MM 1805</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 xml:space="preserve">Report about a Chichester member removed to Arundel... sober </w:t>
                  </w:r>
                  <w:proofErr w:type="gramStart"/>
                  <w:r w:rsidRPr="002F05F2">
                    <w:rPr>
                      <w:rFonts w:eastAsia="Times New Roman"/>
                      <w:szCs w:val="24"/>
                      <w:lang w:eastAsia="en-GB"/>
                    </w:rPr>
                    <w:t>conduct, that</w:t>
                  </w:r>
                  <w:proofErr w:type="gramEnd"/>
                  <w:r w:rsidRPr="002F05F2">
                    <w:rPr>
                      <w:rFonts w:eastAsia="Times New Roman"/>
                      <w:szCs w:val="24"/>
                      <w:lang w:eastAsia="en-GB"/>
                    </w:rPr>
                    <w:t xml:space="preserve"> he left us clear of debt and marriage engagement. Recommend him to your friendly notice and regard</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1805</w:t>
                  </w:r>
                </w:p>
              </w:tc>
              <w:tc>
                <w:tcPr>
                  <w:tcW w:w="1094" w:type="dxa"/>
                  <w:hideMark/>
                </w:tcPr>
                <w:p w:rsidR="00525ED3" w:rsidRPr="002F05F2" w:rsidRDefault="00525ED3" w:rsidP="00DB5F5C">
                  <w:pPr>
                    <w:rPr>
                      <w:rFonts w:eastAsia="Times New Roman"/>
                      <w:szCs w:val="24"/>
                      <w:lang w:eastAsia="en-GB"/>
                    </w:rPr>
                  </w:pP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Story of Quakerism 198</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Wilberforce's first antislavery Bill passed. WW not a Friend but in close touch and much supported by them</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1805</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171</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Chichester Papers 26 p2</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George III became an Annual Subscriber to Lancaster's Schools</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1807</w:t>
                  </w:r>
                </w:p>
              </w:tc>
              <w:tc>
                <w:tcPr>
                  <w:tcW w:w="1094"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32</w:t>
                  </w: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Notes author unknown / MM 1808 13th 9mo</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As only two members present at Chichester MM those members did not hold themselves competent to act on business and so postponed it until next time</w:t>
                  </w:r>
                </w:p>
              </w:tc>
            </w:tr>
            <w:tr w:rsidR="00525ED3" w:rsidRPr="002F05F2" w:rsidTr="00531623">
              <w:trPr>
                <w:tblCellSpacing w:w="0" w:type="dxa"/>
              </w:trPr>
              <w:tc>
                <w:tcPr>
                  <w:tcW w:w="720"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lastRenderedPageBreak/>
                    <w:t>1808</w:t>
                  </w:r>
                </w:p>
              </w:tc>
              <w:tc>
                <w:tcPr>
                  <w:tcW w:w="1094" w:type="dxa"/>
                  <w:hideMark/>
                </w:tcPr>
                <w:p w:rsidR="00525ED3" w:rsidRPr="002F05F2" w:rsidRDefault="00525ED3" w:rsidP="00DB5F5C">
                  <w:pPr>
                    <w:rPr>
                      <w:rFonts w:eastAsia="Times New Roman"/>
                      <w:szCs w:val="24"/>
                      <w:lang w:eastAsia="en-GB"/>
                    </w:rPr>
                  </w:pPr>
                </w:p>
              </w:tc>
              <w:tc>
                <w:tcPr>
                  <w:tcW w:w="3045"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Providence Chapel</w:t>
                  </w:r>
                </w:p>
              </w:tc>
              <w:tc>
                <w:tcPr>
                  <w:tcW w:w="10309" w:type="dxa"/>
                  <w:hideMark/>
                </w:tcPr>
                <w:p w:rsidR="00525ED3" w:rsidRPr="002F05F2" w:rsidRDefault="00525ED3" w:rsidP="00DB5F5C">
                  <w:pPr>
                    <w:rPr>
                      <w:rFonts w:eastAsia="Times New Roman"/>
                      <w:szCs w:val="24"/>
                      <w:lang w:eastAsia="en-GB"/>
                    </w:rPr>
                  </w:pPr>
                  <w:r w:rsidRPr="002F05F2">
                    <w:rPr>
                      <w:rFonts w:eastAsia="Times New Roman"/>
                      <w:szCs w:val="24"/>
                      <w:lang w:eastAsia="en-GB"/>
                    </w:rPr>
                    <w:t>Providence Chapel built: an independent congregation which stands for 'biblical tradition'...'the reformed faith'... and 'preaching'.</w:t>
                  </w:r>
                </w:p>
              </w:tc>
            </w:tr>
          </w:tbl>
          <w:p w:rsidR="00DB5F5C" w:rsidRPr="00DB5F5C" w:rsidRDefault="00DB5F5C" w:rsidP="00DB5F5C">
            <w:pPr>
              <w:rPr>
                <w:rFonts w:eastAsia="Times New Roman"/>
                <w:szCs w:val="24"/>
                <w:lang w:eastAsia="en-GB"/>
              </w:rPr>
            </w:pPr>
          </w:p>
        </w:tc>
      </w:tr>
    </w:tbl>
    <w:p w:rsidR="00DB5F5C" w:rsidRPr="00DB5F5C" w:rsidRDefault="00DB5F5C" w:rsidP="00DB5F5C">
      <w:pPr>
        <w:rPr>
          <w:rFonts w:eastAsia="Times New Roman"/>
          <w:vanish/>
          <w:color w:val="000080"/>
          <w:sz w:val="27"/>
          <w:lang w:eastAsia="en-GB"/>
        </w:rPr>
      </w:pPr>
    </w:p>
    <w:tbl>
      <w:tblPr>
        <w:tblW w:w="3900" w:type="pct"/>
        <w:tblCellSpacing w:w="0" w:type="dxa"/>
        <w:tblCellMar>
          <w:left w:w="0" w:type="dxa"/>
          <w:right w:w="0" w:type="dxa"/>
        </w:tblCellMar>
        <w:tblLook w:val="04A0" w:firstRow="1" w:lastRow="0" w:firstColumn="1" w:lastColumn="0" w:noHBand="0" w:noVBand="1"/>
      </w:tblPr>
      <w:tblGrid>
        <w:gridCol w:w="12010"/>
      </w:tblGrid>
      <w:tr w:rsidR="00DB5F5C" w:rsidRPr="00DB5F5C" w:rsidTr="00DB5F5C">
        <w:trPr>
          <w:tblCellSpacing w:w="0" w:type="dxa"/>
        </w:trPr>
        <w:tc>
          <w:tcPr>
            <w:tcW w:w="5000" w:type="pct"/>
            <w:vAlign w:val="center"/>
            <w:hideMark/>
          </w:tcPr>
          <w:p w:rsidR="00DB5F5C" w:rsidRPr="00DB5F5C" w:rsidRDefault="00DB5F5C" w:rsidP="00DB5F5C">
            <w:pPr>
              <w:rPr>
                <w:rFonts w:eastAsia="Times New Roman"/>
                <w:szCs w:val="24"/>
                <w:lang w:eastAsia="en-GB"/>
              </w:rPr>
            </w:pPr>
            <w:r w:rsidRPr="00DB5F5C">
              <w:rPr>
                <w:rFonts w:eastAsia="Times New Roman"/>
                <w:color w:val="FFFFFF"/>
                <w:sz w:val="20"/>
                <w:lang w:eastAsia="en-GB"/>
              </w:rPr>
              <w:t>.</w:t>
            </w:r>
          </w:p>
        </w:tc>
      </w:tr>
    </w:tbl>
    <w:p w:rsidR="00DB5F5C" w:rsidRPr="00DB5F5C" w:rsidRDefault="00DB5F5C" w:rsidP="00DB5F5C">
      <w:pPr>
        <w:rPr>
          <w:rFonts w:eastAsia="Times New Roman"/>
          <w:vanish/>
          <w:color w:val="000080"/>
          <w:sz w:val="27"/>
          <w:lang w:eastAsia="en-GB"/>
        </w:rPr>
      </w:pPr>
    </w:p>
    <w:p w:rsidR="0074209B" w:rsidRDefault="0074209B"/>
    <w:sectPr w:rsidR="0074209B" w:rsidSect="002F05F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5C"/>
    <w:rsid w:val="000924A8"/>
    <w:rsid w:val="000A1E82"/>
    <w:rsid w:val="00144352"/>
    <w:rsid w:val="002B4652"/>
    <w:rsid w:val="002F05F2"/>
    <w:rsid w:val="00304F0C"/>
    <w:rsid w:val="00342786"/>
    <w:rsid w:val="003475BF"/>
    <w:rsid w:val="003A2FF9"/>
    <w:rsid w:val="00525ED3"/>
    <w:rsid w:val="00531623"/>
    <w:rsid w:val="00614BD5"/>
    <w:rsid w:val="0074209B"/>
    <w:rsid w:val="00794E54"/>
    <w:rsid w:val="007A1887"/>
    <w:rsid w:val="00952F49"/>
    <w:rsid w:val="00B76FEF"/>
    <w:rsid w:val="00CA45F5"/>
    <w:rsid w:val="00DB5F5C"/>
    <w:rsid w:val="00DD7A49"/>
    <w:rsid w:val="00EE6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FE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B5F5C"/>
  </w:style>
  <w:style w:type="paragraph" w:styleId="NormalWeb">
    <w:name w:val="Normal (Web)"/>
    <w:basedOn w:val="Normal"/>
    <w:uiPriority w:val="99"/>
    <w:unhideWhenUsed/>
    <w:rsid w:val="00DB5F5C"/>
    <w:pPr>
      <w:spacing w:before="100" w:beforeAutospacing="1" w:after="100" w:afterAutospacing="1"/>
    </w:pPr>
    <w:rPr>
      <w:rFonts w:eastAsia="Times New Roman"/>
      <w:szCs w:val="24"/>
      <w:lang w:eastAsia="en-GB"/>
    </w:rPr>
  </w:style>
  <w:style w:type="character" w:styleId="Hyperlink">
    <w:name w:val="Hyperlink"/>
    <w:basedOn w:val="DefaultParagraphFont"/>
    <w:uiPriority w:val="99"/>
    <w:semiHidden/>
    <w:unhideWhenUsed/>
    <w:rsid w:val="00DB5F5C"/>
    <w:rPr>
      <w:color w:val="0000FF"/>
      <w:u w:val="single"/>
    </w:rPr>
  </w:style>
  <w:style w:type="character" w:customStyle="1" w:styleId="apple-converted-space">
    <w:name w:val="apple-converted-space"/>
    <w:basedOn w:val="DefaultParagraphFont"/>
    <w:rsid w:val="00DB5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FE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B5F5C"/>
  </w:style>
  <w:style w:type="paragraph" w:styleId="NormalWeb">
    <w:name w:val="Normal (Web)"/>
    <w:basedOn w:val="Normal"/>
    <w:uiPriority w:val="99"/>
    <w:unhideWhenUsed/>
    <w:rsid w:val="00DB5F5C"/>
    <w:pPr>
      <w:spacing w:before="100" w:beforeAutospacing="1" w:after="100" w:afterAutospacing="1"/>
    </w:pPr>
    <w:rPr>
      <w:rFonts w:eastAsia="Times New Roman"/>
      <w:szCs w:val="24"/>
      <w:lang w:eastAsia="en-GB"/>
    </w:rPr>
  </w:style>
  <w:style w:type="character" w:styleId="Hyperlink">
    <w:name w:val="Hyperlink"/>
    <w:basedOn w:val="DefaultParagraphFont"/>
    <w:uiPriority w:val="99"/>
    <w:semiHidden/>
    <w:unhideWhenUsed/>
    <w:rsid w:val="00DB5F5C"/>
    <w:rPr>
      <w:color w:val="0000FF"/>
      <w:u w:val="single"/>
    </w:rPr>
  </w:style>
  <w:style w:type="character" w:customStyle="1" w:styleId="apple-converted-space">
    <w:name w:val="apple-converted-space"/>
    <w:basedOn w:val="DefaultParagraphFont"/>
    <w:rsid w:val="00DB5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293217">
      <w:bodyDiv w:val="1"/>
      <w:marLeft w:val="0"/>
      <w:marRight w:val="0"/>
      <w:marTop w:val="0"/>
      <w:marBottom w:val="0"/>
      <w:divBdr>
        <w:top w:val="none" w:sz="0" w:space="0" w:color="auto"/>
        <w:left w:val="none" w:sz="0" w:space="0" w:color="auto"/>
        <w:bottom w:val="none" w:sz="0" w:space="0" w:color="auto"/>
        <w:right w:val="none" w:sz="0" w:space="0" w:color="auto"/>
      </w:divBdr>
    </w:div>
    <w:div w:id="2006283107">
      <w:bodyDiv w:val="1"/>
      <w:marLeft w:val="0"/>
      <w:marRight w:val="0"/>
      <w:marTop w:val="0"/>
      <w:marBottom w:val="0"/>
      <w:divBdr>
        <w:top w:val="none" w:sz="0" w:space="0" w:color="auto"/>
        <w:left w:val="none" w:sz="0" w:space="0" w:color="auto"/>
        <w:bottom w:val="none" w:sz="0" w:space="0" w:color="auto"/>
        <w:right w:val="none" w:sz="0" w:space="0" w:color="auto"/>
      </w:divBdr>
      <w:divsChild>
        <w:div w:id="1245145925">
          <w:marLeft w:val="0"/>
          <w:marRight w:val="0"/>
          <w:marTop w:val="0"/>
          <w:marBottom w:val="0"/>
          <w:divBdr>
            <w:top w:val="none" w:sz="0" w:space="0" w:color="auto"/>
            <w:left w:val="none" w:sz="0" w:space="0" w:color="auto"/>
            <w:bottom w:val="none" w:sz="0" w:space="0" w:color="auto"/>
            <w:right w:val="none" w:sz="0" w:space="0" w:color="auto"/>
          </w:divBdr>
        </w:div>
        <w:div w:id="1665278063">
          <w:marLeft w:val="0"/>
          <w:marRight w:val="0"/>
          <w:marTop w:val="0"/>
          <w:marBottom w:val="0"/>
          <w:divBdr>
            <w:top w:val="none" w:sz="0" w:space="0" w:color="auto"/>
            <w:left w:val="none" w:sz="0" w:space="0" w:color="auto"/>
            <w:bottom w:val="none" w:sz="0" w:space="0" w:color="auto"/>
            <w:right w:val="none" w:sz="0" w:space="0" w:color="auto"/>
          </w:divBdr>
        </w:div>
        <w:div w:id="1523401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com/~steele/snr/jcnote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etronet.com/~steele/snr/jcnotes.html" TargetMode="External"/><Relationship Id="rId12" Type="http://schemas.openxmlformats.org/officeDocument/2006/relationships/hyperlink" Target="http://www.metronet.com/~steele/snr/jcnote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hichesterquakers.org" TargetMode="External"/><Relationship Id="rId11" Type="http://schemas.openxmlformats.org/officeDocument/2006/relationships/hyperlink" Target="http://www.metronet.com/~steele/snr/jcnotes.html" TargetMode="External"/><Relationship Id="rId5" Type="http://schemas.openxmlformats.org/officeDocument/2006/relationships/webSettings" Target="webSettings.xml"/><Relationship Id="rId10" Type="http://schemas.openxmlformats.org/officeDocument/2006/relationships/hyperlink" Target="http://www.metronet.com/~steele/snr/jcnotes.html" TargetMode="External"/><Relationship Id="rId4" Type="http://schemas.openxmlformats.org/officeDocument/2006/relationships/settings" Target="settings.xml"/><Relationship Id="rId9" Type="http://schemas.openxmlformats.org/officeDocument/2006/relationships/hyperlink" Target="http://www.metronet.com/~steele/snr/jcnot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2742A-3D5F-4B48-9EF8-5C3026F4C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2384</Words>
  <Characters>13595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2014-08-05T08:41:00Z</dcterms:created>
  <dcterms:modified xsi:type="dcterms:W3CDTF">2014-08-05T09:22:00Z</dcterms:modified>
</cp:coreProperties>
</file>